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5D36B" w14:textId="77777777" w:rsidR="00874914" w:rsidRPr="00F52BD9" w:rsidRDefault="00874914" w:rsidP="00480438">
      <w:pPr>
        <w:spacing w:before="120" w:after="120" w:line="240" w:lineRule="auto"/>
        <w:rPr>
          <w:rFonts w:cs="Arial"/>
          <w:b/>
          <w:i/>
        </w:rPr>
      </w:pPr>
      <w:r w:rsidRPr="00F52BD9">
        <w:rPr>
          <w:rFonts w:cs="Arial"/>
          <w:b/>
          <w:i/>
        </w:rPr>
        <w:t xml:space="preserve">Załącznik </w:t>
      </w:r>
      <w:r>
        <w:rPr>
          <w:rFonts w:cs="Arial"/>
          <w:b/>
          <w:i/>
        </w:rPr>
        <w:t>4</w:t>
      </w:r>
      <w:r w:rsidRPr="00F52BD9">
        <w:rPr>
          <w:rFonts w:cs="Arial"/>
          <w:b/>
          <w:i/>
        </w:rPr>
        <w:t xml:space="preserve"> do Regulaminu </w:t>
      </w:r>
    </w:p>
    <w:p w14:paraId="43BCAF53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Cs/>
          <w:i/>
          <w:color w:val="auto"/>
          <w:sz w:val="22"/>
          <w:szCs w:val="22"/>
        </w:rPr>
      </w:pPr>
      <w:r w:rsidRPr="00F32F40">
        <w:rPr>
          <w:rFonts w:ascii="Calibri" w:hAnsi="Calibri"/>
          <w:bCs/>
          <w:i/>
          <w:color w:val="auto"/>
          <w:sz w:val="22"/>
          <w:szCs w:val="22"/>
        </w:rPr>
        <w:t>(Wzór)</w:t>
      </w:r>
    </w:p>
    <w:p w14:paraId="389EDBF1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UMOWA NR ..................</w:t>
      </w:r>
    </w:p>
    <w:p w14:paraId="41688FC2" w14:textId="77777777" w:rsidR="00874914" w:rsidRDefault="00874914" w:rsidP="00480438">
      <w:pPr>
        <w:shd w:val="clear" w:color="auto" w:fill="FFFFFF"/>
        <w:tabs>
          <w:tab w:val="left" w:pos="1080"/>
        </w:tabs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 O UDZIELENIE DOTACJI </w:t>
      </w:r>
      <w:r w:rsidRPr="00F32F40">
        <w:rPr>
          <w:b/>
          <w:bCs/>
        </w:rPr>
        <w:br/>
        <w:t xml:space="preserve">NA </w:t>
      </w:r>
      <w:r>
        <w:rPr>
          <w:b/>
          <w:bCs/>
        </w:rPr>
        <w:t xml:space="preserve">UTWORZENIE NOWYCH MIEJSC PRACY </w:t>
      </w:r>
      <w:r w:rsidRPr="00F32F40">
        <w:rPr>
          <w:b/>
          <w:bCs/>
        </w:rPr>
        <w:t xml:space="preserve"> </w:t>
      </w:r>
      <w:r w:rsidRPr="00F32F40">
        <w:rPr>
          <w:b/>
          <w:bCs/>
        </w:rPr>
        <w:br/>
      </w:r>
      <w:r>
        <w:rPr>
          <w:b/>
          <w:bCs/>
        </w:rPr>
        <w:t xml:space="preserve">W NOWYCH LUB </w:t>
      </w:r>
      <w:r w:rsidRPr="00F32F40">
        <w:rPr>
          <w:b/>
          <w:bCs/>
        </w:rPr>
        <w:t xml:space="preserve">ISTNIEJĄCYCH </w:t>
      </w:r>
      <w:r>
        <w:rPr>
          <w:b/>
          <w:bCs/>
        </w:rPr>
        <w:br/>
        <w:t xml:space="preserve">PRZEDSIĘBIORSTWACH SPOŁECZNYCH </w:t>
      </w:r>
      <w:r>
        <w:rPr>
          <w:b/>
          <w:bCs/>
        </w:rPr>
        <w:br/>
        <w:t xml:space="preserve">BĄDŹ </w:t>
      </w:r>
      <w:r w:rsidRPr="00F32F40">
        <w:rPr>
          <w:b/>
          <w:bCs/>
        </w:rPr>
        <w:t xml:space="preserve">W PODMIOTACH EKONOMII SPOŁECZNEJ </w:t>
      </w:r>
      <w:r>
        <w:rPr>
          <w:b/>
          <w:bCs/>
        </w:rPr>
        <w:t>WYŁĄCZNIE</w:t>
      </w:r>
      <w:r>
        <w:rPr>
          <w:b/>
          <w:bCs/>
        </w:rPr>
        <w:br/>
        <w:t xml:space="preserve">POD WARUNKIEM </w:t>
      </w:r>
      <w:r w:rsidRPr="00F32F40">
        <w:rPr>
          <w:b/>
          <w:bCs/>
        </w:rPr>
        <w:t xml:space="preserve"> PRZEKSZTAŁCENIA </w:t>
      </w:r>
      <w:r>
        <w:rPr>
          <w:b/>
          <w:bCs/>
        </w:rPr>
        <w:t>TYCH PODMIOTÓW</w:t>
      </w:r>
      <w:r>
        <w:rPr>
          <w:b/>
          <w:bCs/>
        </w:rPr>
        <w:br/>
        <w:t>W PRZEDSIĘBIORSTWO</w:t>
      </w:r>
      <w:r w:rsidRPr="00F32F40">
        <w:rPr>
          <w:b/>
          <w:bCs/>
        </w:rPr>
        <w:t xml:space="preserve"> SPOŁECZNE</w:t>
      </w:r>
      <w:r w:rsidRPr="00F32F40">
        <w:rPr>
          <w:rStyle w:val="Odwoanieprzypisudolnego"/>
          <w:b/>
          <w:bCs/>
        </w:rPr>
        <w:footnoteReference w:id="2"/>
      </w:r>
    </w:p>
    <w:p w14:paraId="635FCBD5" w14:textId="77777777" w:rsidR="00874914" w:rsidRPr="00835DEB" w:rsidRDefault="00874914" w:rsidP="00480438">
      <w:pPr>
        <w:shd w:val="clear" w:color="auto" w:fill="FFFFFF"/>
        <w:tabs>
          <w:tab w:val="left" w:pos="1080"/>
        </w:tabs>
        <w:spacing w:before="120" w:after="120" w:line="240" w:lineRule="auto"/>
        <w:jc w:val="center"/>
        <w:rPr>
          <w:rFonts w:cs="Calibri"/>
          <w:bCs/>
          <w:caps/>
          <w:color w:val="000000"/>
          <w:spacing w:val="20"/>
        </w:rPr>
      </w:pPr>
    </w:p>
    <w:p w14:paraId="6D1B99B8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</w:p>
    <w:p w14:paraId="56E524E6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w ramach Wielkopolskiego</w:t>
      </w:r>
    </w:p>
    <w:p w14:paraId="2FC56B8A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Regionalnego Programu Operacyjnego na lata 2014-2020</w:t>
      </w:r>
    </w:p>
    <w:p w14:paraId="43BB5AC2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Oś Priorytetowa 7 Włączenie społeczne</w:t>
      </w:r>
    </w:p>
    <w:p w14:paraId="0595A536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Poddziałanie 7.3.2 Ekonomia Społeczna – projekty konkursowe</w:t>
      </w:r>
    </w:p>
    <w:p w14:paraId="58EFCF33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</w:p>
    <w:p w14:paraId="02ECB56B" w14:textId="71028610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color w:val="auto"/>
          <w:sz w:val="22"/>
          <w:szCs w:val="22"/>
        </w:rPr>
      </w:pPr>
      <w:r w:rsidRPr="00F32F40">
        <w:rPr>
          <w:rFonts w:ascii="Calibri" w:hAnsi="Calibri"/>
          <w:b/>
          <w:color w:val="auto"/>
          <w:sz w:val="22"/>
          <w:szCs w:val="22"/>
        </w:rPr>
        <w:t xml:space="preserve">projekt: </w:t>
      </w:r>
      <w:r w:rsidR="008B0ECC" w:rsidRPr="00F32F40">
        <w:rPr>
          <w:rFonts w:ascii="Calibri" w:hAnsi="Calibri"/>
          <w:b/>
          <w:color w:val="auto"/>
          <w:sz w:val="22"/>
          <w:szCs w:val="22"/>
        </w:rPr>
        <w:t>„</w:t>
      </w:r>
      <w:r w:rsidR="008B0ECC">
        <w:rPr>
          <w:rFonts w:ascii="Calibri" w:hAnsi="Calibri"/>
          <w:b/>
          <w:color w:val="auto"/>
          <w:sz w:val="22"/>
          <w:szCs w:val="22"/>
        </w:rPr>
        <w:t xml:space="preserve">Wielkopolskie Centrum Ekonomii Solidarnej </w:t>
      </w:r>
      <w:r w:rsidR="008B0ECC" w:rsidRPr="00F32F40">
        <w:rPr>
          <w:rFonts w:ascii="Calibri" w:hAnsi="Calibri"/>
          <w:b/>
          <w:color w:val="auto"/>
          <w:sz w:val="22"/>
          <w:szCs w:val="22"/>
        </w:rPr>
        <w:t>”</w:t>
      </w:r>
    </w:p>
    <w:p w14:paraId="4DF86DD6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współfinansowany ze środków Europejskiego Funduszu Społecznego</w:t>
      </w:r>
    </w:p>
    <w:p w14:paraId="4E9A8BC7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Nr Umowy z Instytucją Zarządzającą  o dofinansowanie projektu:</w:t>
      </w:r>
    </w:p>
    <w:p w14:paraId="19F12464" w14:textId="08DE00C3" w:rsidR="00874914" w:rsidRPr="00F32F40" w:rsidRDefault="008B0ECC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RPWP.07.03.02-30-0004/18-00</w:t>
      </w:r>
    </w:p>
    <w:p w14:paraId="530DD4A9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</w:p>
    <w:p w14:paraId="54A44A69" w14:textId="77777777" w:rsidR="00874914" w:rsidRPr="00F32F40" w:rsidRDefault="00874914" w:rsidP="00480438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Zawarta w </w:t>
      </w:r>
      <w:r w:rsidRPr="00F32F40">
        <w:rPr>
          <w:rFonts w:ascii="Calibri" w:hAnsi="Calibri"/>
          <w:iCs/>
          <w:color w:val="auto"/>
          <w:sz w:val="22"/>
          <w:szCs w:val="22"/>
        </w:rPr>
        <w:t xml:space="preserve">……………………………… </w:t>
      </w:r>
      <w:r w:rsidRPr="00F32F40">
        <w:rPr>
          <w:rFonts w:ascii="Calibri" w:hAnsi="Calibri"/>
          <w:color w:val="auto"/>
          <w:sz w:val="22"/>
          <w:szCs w:val="22"/>
        </w:rPr>
        <w:t xml:space="preserve">dnia ……………………………………….… </w:t>
      </w:r>
    </w:p>
    <w:p w14:paraId="3DC77104" w14:textId="77777777" w:rsidR="00874914" w:rsidRPr="00F32F40" w:rsidRDefault="00874914" w:rsidP="00480438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pomiędzy: </w:t>
      </w:r>
    </w:p>
    <w:p w14:paraId="27477C3F" w14:textId="77777777" w:rsidR="00874914" w:rsidRPr="00F32F40" w:rsidRDefault="00874914" w:rsidP="00480438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 w:cs="Arial"/>
          <w:iCs/>
          <w:color w:val="auto"/>
          <w:sz w:val="22"/>
          <w:szCs w:val="22"/>
        </w:rPr>
        <w:t>………………………………………………..</w:t>
      </w:r>
      <w:r w:rsidRPr="00F32F40">
        <w:rPr>
          <w:rFonts w:ascii="Calibri" w:hAnsi="Calibri"/>
          <w:color w:val="auto"/>
          <w:sz w:val="22"/>
          <w:szCs w:val="22"/>
        </w:rPr>
        <w:t xml:space="preserve">, zwanym dalej </w:t>
      </w:r>
      <w:r w:rsidRPr="00F32F40">
        <w:rPr>
          <w:rFonts w:ascii="Calibri" w:hAnsi="Calibri"/>
          <w:b/>
          <w:color w:val="auto"/>
          <w:sz w:val="22"/>
          <w:szCs w:val="22"/>
        </w:rPr>
        <w:t>„Realizatorem”,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</w:p>
    <w:p w14:paraId="7C7655E6" w14:textId="77777777" w:rsidR="00874914" w:rsidRPr="00F32F40" w:rsidRDefault="00874914" w:rsidP="00480438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reprezentowanym przez: </w:t>
      </w:r>
    </w:p>
    <w:p w14:paraId="62CA50AA" w14:textId="77777777" w:rsidR="00874914" w:rsidRPr="00F32F40" w:rsidRDefault="00874914" w:rsidP="00480438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06856A32" w14:textId="77777777" w:rsidR="00874914" w:rsidRPr="00F32F40" w:rsidRDefault="00874914" w:rsidP="00480438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</w:p>
    <w:p w14:paraId="4747AAE0" w14:textId="77777777" w:rsidR="00874914" w:rsidRPr="00F32F40" w:rsidRDefault="00874914" w:rsidP="00480438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a </w:t>
      </w:r>
    </w:p>
    <w:p w14:paraId="23731B62" w14:textId="77777777" w:rsidR="00874914" w:rsidRDefault="00874914" w:rsidP="00480438">
      <w:pPr>
        <w:spacing w:before="120" w:after="120" w:line="240" w:lineRule="auto"/>
      </w:pPr>
      <w:r w:rsidRPr="00F32F40">
        <w:t xml:space="preserve">…………………………………………………………………………………………………………. </w:t>
      </w:r>
    </w:p>
    <w:p w14:paraId="11EE476F" w14:textId="77777777" w:rsidR="00874914" w:rsidRDefault="00874914" w:rsidP="00480438">
      <w:pPr>
        <w:spacing w:before="120" w:after="120" w:line="240" w:lineRule="auto"/>
      </w:pPr>
      <w:r w:rsidRPr="00F32F40">
        <w:rPr>
          <w:i/>
          <w:iCs/>
        </w:rPr>
        <w:t>(pełne dane</w:t>
      </w:r>
      <w:r>
        <w:rPr>
          <w:i/>
          <w:iCs/>
        </w:rPr>
        <w:t xml:space="preserve"> Odbiorcy wsparcia</w:t>
      </w:r>
      <w:r w:rsidRPr="00F32F40">
        <w:rPr>
          <w:i/>
          <w:iCs/>
        </w:rPr>
        <w:t>)</w:t>
      </w:r>
      <w:r w:rsidRPr="00F32F40">
        <w:t xml:space="preserve">, </w:t>
      </w:r>
    </w:p>
    <w:p w14:paraId="7D373614" w14:textId="77777777" w:rsidR="00874914" w:rsidRPr="00F32F40" w:rsidRDefault="00874914" w:rsidP="00480438">
      <w:pPr>
        <w:spacing w:before="120" w:after="120" w:line="240" w:lineRule="auto"/>
        <w:rPr>
          <w:b/>
        </w:rPr>
      </w:pPr>
      <w:r w:rsidRPr="00F32F40">
        <w:t xml:space="preserve">zwanym dalej </w:t>
      </w:r>
      <w:r w:rsidRPr="00F32F40">
        <w:rPr>
          <w:b/>
        </w:rPr>
        <w:t>„</w:t>
      </w:r>
      <w:r>
        <w:rPr>
          <w:b/>
        </w:rPr>
        <w:t>Odbiorcą wsparcia</w:t>
      </w:r>
      <w:r w:rsidRPr="00F32F40">
        <w:rPr>
          <w:b/>
        </w:rPr>
        <w:t>”</w:t>
      </w:r>
    </w:p>
    <w:p w14:paraId="4A22856A" w14:textId="77777777" w:rsidR="00874914" w:rsidRPr="00F32F40" w:rsidRDefault="00874914" w:rsidP="00480438">
      <w:pPr>
        <w:pStyle w:val="Default"/>
        <w:spacing w:before="120" w:after="120"/>
        <w:rPr>
          <w:rFonts w:ascii="Calibri" w:hAnsi="Calibri"/>
          <w:b/>
          <w:color w:val="auto"/>
          <w:sz w:val="22"/>
          <w:szCs w:val="22"/>
        </w:rPr>
      </w:pPr>
    </w:p>
    <w:p w14:paraId="29651FEE" w14:textId="77777777" w:rsidR="00874914" w:rsidRPr="00F32F40" w:rsidRDefault="00874914" w:rsidP="00480438">
      <w:pPr>
        <w:pStyle w:val="Default"/>
        <w:spacing w:before="120" w:after="120"/>
        <w:rPr>
          <w:rFonts w:ascii="Calibri" w:hAnsi="Calibri"/>
          <w:b/>
          <w:color w:val="auto"/>
          <w:sz w:val="22"/>
          <w:szCs w:val="22"/>
        </w:rPr>
      </w:pPr>
      <w:r w:rsidRPr="00F32F40">
        <w:rPr>
          <w:rFonts w:ascii="Calibri" w:hAnsi="Calibri"/>
          <w:b/>
          <w:color w:val="auto"/>
          <w:sz w:val="22"/>
          <w:szCs w:val="22"/>
        </w:rPr>
        <w:t xml:space="preserve">Strony uzgodniły, co następuje: </w:t>
      </w:r>
    </w:p>
    <w:p w14:paraId="2786C0EF" w14:textId="77777777" w:rsidR="00874914" w:rsidRDefault="00874914" w:rsidP="00480438">
      <w:pPr>
        <w:spacing w:before="120" w:after="120" w:line="240" w:lineRule="auto"/>
        <w:jc w:val="center"/>
        <w:rPr>
          <w:b/>
          <w:bCs/>
        </w:rPr>
      </w:pPr>
    </w:p>
    <w:p w14:paraId="77A451A2" w14:textId="77777777" w:rsidR="00874914" w:rsidRPr="00F32F40" w:rsidRDefault="00874914" w:rsidP="00480438">
      <w:pPr>
        <w:spacing w:before="120" w:after="120" w:line="240" w:lineRule="auto"/>
        <w:jc w:val="center"/>
        <w:rPr>
          <w:b/>
          <w:bCs/>
        </w:rPr>
      </w:pPr>
      <w:r w:rsidRPr="00F32F40">
        <w:rPr>
          <w:b/>
          <w:bCs/>
        </w:rPr>
        <w:lastRenderedPageBreak/>
        <w:t xml:space="preserve">§ 1 </w:t>
      </w:r>
    </w:p>
    <w:p w14:paraId="75DCB89F" w14:textId="77777777" w:rsidR="00874914" w:rsidRPr="00F32F40" w:rsidRDefault="00874914" w:rsidP="00480438">
      <w:pPr>
        <w:spacing w:before="120" w:after="120" w:line="240" w:lineRule="auto"/>
        <w:jc w:val="center"/>
        <w:rPr>
          <w:b/>
          <w:bCs/>
        </w:rPr>
      </w:pPr>
      <w:r w:rsidRPr="00F32F40">
        <w:rPr>
          <w:b/>
          <w:bCs/>
        </w:rPr>
        <w:t>Przedmiot umowy</w:t>
      </w:r>
    </w:p>
    <w:p w14:paraId="2FA3A6DF" w14:textId="77777777" w:rsidR="00874914" w:rsidRPr="00022579" w:rsidRDefault="00874914" w:rsidP="00022579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CC687A">
        <w:rPr>
          <w:rFonts w:ascii="Calibri" w:hAnsi="Calibri"/>
          <w:b/>
          <w:color w:val="auto"/>
          <w:sz w:val="22"/>
          <w:szCs w:val="22"/>
        </w:rPr>
        <w:t>Słownik pojęć</w:t>
      </w:r>
      <w:r w:rsidRPr="00CC687A">
        <w:rPr>
          <w:rFonts w:ascii="Calibri" w:hAnsi="Calibri"/>
          <w:color w:val="auto"/>
          <w:sz w:val="22"/>
          <w:szCs w:val="22"/>
        </w:rPr>
        <w:t xml:space="preserve"> – zgodnie z Regulaminem </w:t>
      </w:r>
      <w:r>
        <w:rPr>
          <w:rFonts w:ascii="Calibri" w:hAnsi="Calibri"/>
          <w:sz w:val="22"/>
          <w:szCs w:val="22"/>
        </w:rPr>
        <w:t xml:space="preserve">udzielania wsparcia finansowego </w:t>
      </w:r>
      <w:r w:rsidRPr="00CC687A">
        <w:rPr>
          <w:rFonts w:ascii="Calibri" w:hAnsi="Calibri"/>
          <w:sz w:val="22"/>
          <w:szCs w:val="22"/>
        </w:rPr>
        <w:t>na utworzenie nowego miejsca pracy w nowych lub istniejących przedsiębiorstwach społecznych bądź w podmiotach ekonomii społecznej, pod warunkiem przekształcenia tych podmiotów w przedsiębiorstwo społeczne</w:t>
      </w:r>
      <w:r w:rsidRPr="00CC687A">
        <w:rPr>
          <w:rFonts w:ascii="Calibri" w:hAnsi="Calibri"/>
          <w:color w:val="auto"/>
          <w:sz w:val="22"/>
          <w:szCs w:val="22"/>
        </w:rPr>
        <w:t xml:space="preserve"> </w:t>
      </w:r>
      <w:r w:rsidRPr="00CC687A">
        <w:rPr>
          <w:rFonts w:ascii="Calibri" w:hAnsi="Calibri"/>
          <w:b/>
          <w:color w:val="auto"/>
          <w:sz w:val="22"/>
          <w:szCs w:val="22"/>
        </w:rPr>
        <w:t>– zwanym dalej Regulaminem.</w:t>
      </w:r>
    </w:p>
    <w:p w14:paraId="34457D46" w14:textId="77777777" w:rsidR="00874914" w:rsidRPr="00F32F40" w:rsidRDefault="00874914" w:rsidP="005B6F29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b/>
          <w:color w:val="auto"/>
          <w:sz w:val="22"/>
          <w:szCs w:val="22"/>
        </w:rPr>
      </w:pPr>
      <w:r w:rsidRPr="00F32F40">
        <w:rPr>
          <w:rFonts w:ascii="Calibri" w:hAnsi="Calibri"/>
          <w:b/>
          <w:color w:val="auto"/>
          <w:sz w:val="22"/>
          <w:szCs w:val="22"/>
        </w:rPr>
        <w:t xml:space="preserve">Przedmiotem </w:t>
      </w:r>
      <w:r w:rsidRPr="005B6F29">
        <w:rPr>
          <w:rFonts w:ascii="Calibri" w:hAnsi="Calibri"/>
          <w:color w:val="auto"/>
          <w:sz w:val="22"/>
          <w:szCs w:val="22"/>
        </w:rPr>
        <w:t>niniejszej Umowy jest udzielenie przez Realizatora</w:t>
      </w:r>
      <w:r>
        <w:rPr>
          <w:rFonts w:ascii="Calibri" w:hAnsi="Calibri"/>
          <w:color w:val="auto"/>
          <w:sz w:val="22"/>
          <w:szCs w:val="22"/>
        </w:rPr>
        <w:t xml:space="preserve"> dotacji </w:t>
      </w:r>
      <w:r w:rsidRPr="005B6F29">
        <w:rPr>
          <w:rFonts w:ascii="Calibri" w:hAnsi="Calibri"/>
          <w:color w:val="auto"/>
          <w:sz w:val="22"/>
          <w:szCs w:val="22"/>
        </w:rPr>
        <w:t xml:space="preserve">na utworzenie nowego miejsca pracy w nowym lub istniejącym przedsiębiorstwie społecznych bądź w podmiocie ekonomii społecznej, </w:t>
      </w:r>
      <w:r>
        <w:rPr>
          <w:rFonts w:ascii="Calibri" w:hAnsi="Calibri"/>
          <w:color w:val="auto"/>
          <w:sz w:val="22"/>
          <w:szCs w:val="22"/>
        </w:rPr>
        <w:t xml:space="preserve">wyłącznie </w:t>
      </w:r>
      <w:r w:rsidRPr="005B6F29">
        <w:rPr>
          <w:rFonts w:ascii="Calibri" w:hAnsi="Calibri"/>
          <w:color w:val="auto"/>
          <w:sz w:val="22"/>
          <w:szCs w:val="22"/>
        </w:rPr>
        <w:t xml:space="preserve">pod warunkiem przekształcenia tego podmiotu </w:t>
      </w:r>
      <w:r>
        <w:rPr>
          <w:rFonts w:ascii="Calibri" w:hAnsi="Calibri"/>
          <w:color w:val="auto"/>
          <w:sz w:val="22"/>
          <w:szCs w:val="22"/>
        </w:rPr>
        <w:br/>
      </w:r>
      <w:r w:rsidRPr="005B6F29">
        <w:rPr>
          <w:rFonts w:ascii="Calibri" w:hAnsi="Calibri"/>
          <w:color w:val="auto"/>
          <w:sz w:val="22"/>
          <w:szCs w:val="22"/>
        </w:rPr>
        <w:t>w przedsiębiorstwo społeczne, zwanych dalej</w:t>
      </w:r>
      <w:r w:rsidRPr="00F32F40">
        <w:rPr>
          <w:rFonts w:ascii="Calibri" w:hAnsi="Calibri"/>
          <w:b/>
          <w:color w:val="auto"/>
          <w:sz w:val="22"/>
          <w:szCs w:val="22"/>
        </w:rPr>
        <w:t xml:space="preserve"> „dotacją”. </w:t>
      </w:r>
    </w:p>
    <w:p w14:paraId="68E3AC1C" w14:textId="77777777" w:rsidR="00874914" w:rsidRPr="00F32F40" w:rsidRDefault="00874914" w:rsidP="00480438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Dotacja 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jest udzielana </w:t>
      </w:r>
      <w:r w:rsidRPr="00F32F40">
        <w:rPr>
          <w:rFonts w:ascii="Calibri" w:hAnsi="Calibri"/>
          <w:color w:val="auto"/>
          <w:sz w:val="22"/>
          <w:szCs w:val="22"/>
        </w:rPr>
        <w:t>na</w:t>
      </w:r>
      <w:r>
        <w:rPr>
          <w:rFonts w:ascii="Calibri" w:hAnsi="Calibri"/>
          <w:color w:val="auto"/>
          <w:sz w:val="22"/>
          <w:szCs w:val="22"/>
        </w:rPr>
        <w:t xml:space="preserve"> (należy wybrać i wskazać właściwe)</w:t>
      </w:r>
      <w:r w:rsidRPr="00F32F40">
        <w:rPr>
          <w:rFonts w:ascii="Calibri" w:hAnsi="Calibri"/>
          <w:color w:val="auto"/>
          <w:sz w:val="22"/>
          <w:szCs w:val="22"/>
        </w:rPr>
        <w:t>:</w:t>
      </w:r>
    </w:p>
    <w:p w14:paraId="014EAB88" w14:textId="77777777" w:rsidR="00874914" w:rsidRPr="00F32F40" w:rsidRDefault="00874914" w:rsidP="0060334F">
      <w:pPr>
        <w:pStyle w:val="Akapitzlist"/>
        <w:numPr>
          <w:ilvl w:val="0"/>
          <w:numId w:val="26"/>
        </w:numPr>
        <w:shd w:val="clear" w:color="auto" w:fill="FFFFFF"/>
        <w:spacing w:before="120" w:after="120" w:line="240" w:lineRule="auto"/>
        <w:ind w:right="11"/>
        <w:jc w:val="both"/>
        <w:rPr>
          <w:rFonts w:cs="Calibri"/>
          <w:color w:val="000000"/>
        </w:rPr>
      </w:pPr>
      <w:r w:rsidRPr="00F32F40">
        <w:rPr>
          <w:rFonts w:cs="Calibri"/>
          <w:color w:val="000000"/>
        </w:rPr>
        <w:t xml:space="preserve">tworzenie nowych miejsc pracy dla osób, o których mowa </w:t>
      </w:r>
      <w:r>
        <w:rPr>
          <w:rFonts w:cs="Calibri"/>
          <w:color w:val="000000"/>
        </w:rPr>
        <w:t xml:space="preserve">w rozdziale 7 pkt 3, </w:t>
      </w:r>
      <w:r>
        <w:rPr>
          <w:rFonts w:cs="Calibri"/>
          <w:color w:val="000000"/>
        </w:rPr>
        <w:br/>
        <w:t>z uwzględnieniem pkt 4,</w:t>
      </w:r>
      <w:r w:rsidRPr="00F32F40">
        <w:rPr>
          <w:rFonts w:cs="Calibri"/>
          <w:color w:val="000000"/>
        </w:rPr>
        <w:t xml:space="preserve"> Wytycznych w zakresie realizacji przedsięwzięć w obszarze włączenia społecznego i zwalczania ubóstwa z wykorzystaniem środków Europejskiego Funduszu Społecznego i Europejskiego Funduszu Rozwoju Regionalnego na lata 2014-2020, </w:t>
      </w:r>
      <w:r w:rsidRPr="0060334F">
        <w:rPr>
          <w:rFonts w:cs="Calibri"/>
          <w:b/>
          <w:color w:val="000000"/>
        </w:rPr>
        <w:t xml:space="preserve">poprzez tworzenie nowych przedsiębiorstw społecznych; </w:t>
      </w:r>
      <w:r w:rsidRPr="0060334F">
        <w:rPr>
          <w:rFonts w:cs="Calibri"/>
          <w:b/>
          <w:color w:val="000000"/>
        </w:rPr>
        <w:softHyphen/>
      </w:r>
    </w:p>
    <w:p w14:paraId="42172F76" w14:textId="77777777" w:rsidR="00874914" w:rsidRPr="0060334F" w:rsidRDefault="00874914" w:rsidP="0060334F">
      <w:pPr>
        <w:pStyle w:val="Akapitzlist"/>
        <w:numPr>
          <w:ilvl w:val="0"/>
          <w:numId w:val="26"/>
        </w:numPr>
        <w:shd w:val="clear" w:color="auto" w:fill="FFFFFF"/>
        <w:spacing w:before="120" w:after="120" w:line="240" w:lineRule="auto"/>
        <w:ind w:right="11"/>
        <w:jc w:val="both"/>
        <w:rPr>
          <w:rFonts w:cs="Calibri"/>
          <w:b/>
          <w:color w:val="000000"/>
        </w:rPr>
      </w:pPr>
      <w:r w:rsidRPr="00F32F40">
        <w:rPr>
          <w:rFonts w:cs="Calibri"/>
          <w:color w:val="000000"/>
        </w:rPr>
        <w:t xml:space="preserve">tworzenie nowych miejsc pracy dla osób, o których mowa </w:t>
      </w:r>
      <w:r>
        <w:rPr>
          <w:rFonts w:cs="Calibri"/>
          <w:color w:val="000000"/>
        </w:rPr>
        <w:t xml:space="preserve">w rozdziale 7 pkt 3, </w:t>
      </w:r>
      <w:r>
        <w:rPr>
          <w:rFonts w:cs="Calibri"/>
          <w:color w:val="000000"/>
        </w:rPr>
        <w:br/>
        <w:t xml:space="preserve">z uwzględnieniem pkt 4, </w:t>
      </w:r>
      <w:r w:rsidRPr="00F32F40">
        <w:rPr>
          <w:rFonts w:cs="Calibri"/>
          <w:color w:val="000000"/>
        </w:rPr>
        <w:t xml:space="preserve">Wytycznych w zakresie realizacji przedsięwzięć w obszarze włączenia społecznego i zwalczania ubóstwa z wykorzystaniem środków Europejskiego Funduszu Społecznego i Europejskiego Funduszu Rozwoju Regionalnego na lata 2014-2020, </w:t>
      </w:r>
      <w:r>
        <w:rPr>
          <w:rFonts w:cs="Calibri"/>
          <w:color w:val="000000"/>
        </w:rPr>
        <w:br/>
      </w:r>
      <w:r w:rsidRPr="0060334F">
        <w:rPr>
          <w:rFonts w:cs="Calibri"/>
          <w:b/>
          <w:color w:val="000000"/>
        </w:rPr>
        <w:t>w istniejących przedsiębiorstwach społecznych;</w:t>
      </w:r>
    </w:p>
    <w:p w14:paraId="0E849E68" w14:textId="77777777" w:rsidR="00874914" w:rsidRPr="00F32F40" w:rsidRDefault="00874914" w:rsidP="0060334F">
      <w:pPr>
        <w:pStyle w:val="Akapitzlist"/>
        <w:numPr>
          <w:ilvl w:val="0"/>
          <w:numId w:val="26"/>
        </w:numPr>
        <w:shd w:val="clear" w:color="auto" w:fill="FFFFFF"/>
        <w:spacing w:before="120" w:after="120" w:line="240" w:lineRule="auto"/>
        <w:ind w:right="11"/>
        <w:jc w:val="both"/>
        <w:rPr>
          <w:rFonts w:cs="Calibri"/>
          <w:color w:val="000000"/>
        </w:rPr>
      </w:pPr>
      <w:r w:rsidRPr="00F32F40">
        <w:rPr>
          <w:rFonts w:cs="Calibri"/>
          <w:color w:val="000000"/>
        </w:rPr>
        <w:t xml:space="preserve">tworzenie nowych miejsc pracy dla osób, o których mowa </w:t>
      </w:r>
      <w:r>
        <w:rPr>
          <w:rFonts w:cs="Calibri"/>
          <w:color w:val="000000"/>
        </w:rPr>
        <w:t xml:space="preserve">w rozdziale 7 pkt 3, </w:t>
      </w:r>
      <w:r>
        <w:rPr>
          <w:rFonts w:cs="Calibri"/>
          <w:color w:val="000000"/>
        </w:rPr>
        <w:br/>
        <w:t>z uwzględnieniem pkt 4,</w:t>
      </w:r>
      <w:r w:rsidRPr="00F32F40">
        <w:rPr>
          <w:rFonts w:cs="Calibri"/>
          <w:color w:val="000000"/>
        </w:rPr>
        <w:t xml:space="preserve"> Wytycznych w zakresie realizacji przedsięwzięć w obszarze włączenia społecznego i zwalczania ubóstwa z wykorzystaniem środków Europejskiego Funduszu Społecznego i Europejskiego Funduszu Rozwoju Regionalnego na lata 2014-2020, </w:t>
      </w:r>
      <w:r>
        <w:rPr>
          <w:rFonts w:cs="Calibri"/>
          <w:color w:val="000000"/>
        </w:rPr>
        <w:br/>
      </w:r>
      <w:r w:rsidRPr="00F32F40">
        <w:rPr>
          <w:rFonts w:cs="Calibri"/>
          <w:color w:val="000000"/>
        </w:rPr>
        <w:t xml:space="preserve">w podmiotach ekonomii społecznej, </w:t>
      </w:r>
      <w:r w:rsidRPr="0060334F">
        <w:rPr>
          <w:rFonts w:cs="Calibri"/>
          <w:b/>
          <w:color w:val="000000"/>
        </w:rPr>
        <w:t>wyłączenie pod warunkiem przekształcenia tych podmiotów w przedsiębiorstwa społeczne.</w:t>
      </w:r>
    </w:p>
    <w:p w14:paraId="10BDC73D" w14:textId="77777777" w:rsidR="00874914" w:rsidRPr="00F32F40" w:rsidRDefault="00874914" w:rsidP="00480438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Dotacja j</w:t>
      </w:r>
      <w:r>
        <w:rPr>
          <w:rFonts w:ascii="Calibri" w:hAnsi="Calibri"/>
          <w:color w:val="auto"/>
          <w:sz w:val="22"/>
          <w:szCs w:val="22"/>
        </w:rPr>
        <w:t>est udzielana w oparciu o zasady</w:t>
      </w:r>
      <w:r w:rsidRPr="00F32F40">
        <w:rPr>
          <w:rFonts w:ascii="Calibri" w:hAnsi="Calibri"/>
          <w:color w:val="auto"/>
          <w:sz w:val="22"/>
          <w:szCs w:val="22"/>
        </w:rPr>
        <w:t xml:space="preserve"> de minimis, zgodnie z Rozporządzeniem Ministra Infrastruktury i Rozwoju z dnia 2 lipca 2015 r. w sprawie udzielania pomocy de minimis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 xml:space="preserve">oraz pomocy publicznej w ramach programów operacyjnych finansowanych z Europejskiego Funduszu Społecznego na lata 2014-2020 (Dz.U. poz.1073 z późn. zm.), zwanym dalej „rozporządzeniem”. </w:t>
      </w:r>
    </w:p>
    <w:p w14:paraId="5B911F43" w14:textId="77777777" w:rsidR="00874914" w:rsidRPr="00F32F40" w:rsidRDefault="00874914" w:rsidP="00480438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>otrzymuje dotację na zasadach i warunkach określonych w Regulaminie</w:t>
      </w:r>
      <w:r>
        <w:rPr>
          <w:rFonts w:ascii="Calibri" w:hAnsi="Calibri"/>
          <w:color w:val="auto"/>
          <w:sz w:val="22"/>
          <w:szCs w:val="22"/>
        </w:rPr>
        <w:t>,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 w:rsidRPr="00F32F40">
        <w:rPr>
          <w:rFonts w:ascii="Calibri" w:hAnsi="Calibri"/>
          <w:color w:val="auto"/>
          <w:sz w:val="22"/>
          <w:szCs w:val="22"/>
        </w:rPr>
        <w:br/>
        <w:t xml:space="preserve">o którym mowa w ust. 1, </w:t>
      </w:r>
      <w:r>
        <w:rPr>
          <w:rFonts w:ascii="Calibri" w:hAnsi="Calibri"/>
          <w:color w:val="auto"/>
          <w:sz w:val="22"/>
          <w:szCs w:val="22"/>
        </w:rPr>
        <w:t xml:space="preserve">w zgodzie </w:t>
      </w:r>
      <w:r w:rsidRPr="002F106A">
        <w:rPr>
          <w:rFonts w:ascii="Calibri" w:hAnsi="Calibri" w:cs="Calibri"/>
          <w:sz w:val="22"/>
          <w:szCs w:val="22"/>
        </w:rPr>
        <w:t xml:space="preserve">z zasadami </w:t>
      </w:r>
      <w:r>
        <w:rPr>
          <w:rFonts w:ascii="Calibri" w:hAnsi="Calibri" w:cs="Calibri"/>
          <w:sz w:val="22"/>
          <w:szCs w:val="22"/>
        </w:rPr>
        <w:t>Wielkopolskiego Regionalnego Programu Operacyjnego na lata 2014 – 2020 (WRPO 2014+)</w:t>
      </w:r>
      <w:r w:rsidRPr="002F106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Szczegółowym Opisem Osi Priorytetowych Wielkopolskiego Regionalnego Programu Operacyjnego na lata 2014 – 2020 (Uszczegółowienie WRPO 2014+),</w:t>
      </w:r>
      <w:r w:rsidRPr="002F106A">
        <w:rPr>
          <w:rFonts w:ascii="Calibri" w:hAnsi="Calibri" w:cs="Calibri"/>
          <w:sz w:val="22"/>
          <w:szCs w:val="22"/>
        </w:rPr>
        <w:t xml:space="preserve"> </w:t>
      </w:r>
      <w:r w:rsidRPr="007B1D59">
        <w:rPr>
          <w:rFonts w:ascii="Calibri" w:hAnsi="Calibri" w:cs="Calibri"/>
          <w:i/>
          <w:sz w:val="22"/>
          <w:szCs w:val="22"/>
        </w:rPr>
        <w:t xml:space="preserve">Wytycznymi Ministra Rozwoju i Finansów w zakresie realizacji przedsięwzięć </w:t>
      </w:r>
      <w:r w:rsidRPr="004168F8">
        <w:rPr>
          <w:rFonts w:ascii="Calibri" w:hAnsi="Calibri" w:cs="Calibri"/>
          <w:i/>
          <w:sz w:val="22"/>
          <w:szCs w:val="22"/>
        </w:rPr>
        <w:br/>
      </w:r>
      <w:r w:rsidRPr="007B1D59">
        <w:rPr>
          <w:rFonts w:ascii="Calibri" w:hAnsi="Calibri" w:cs="Calibri"/>
          <w:i/>
          <w:sz w:val="22"/>
          <w:szCs w:val="22"/>
        </w:rPr>
        <w:t>w obszarze włączenia społecznego i zwalczania z wykorzystaniem środków Europejskiego Funduszu Społecznego i Europejskiego Funduszu Rozwoju regionalnego na lata 2014</w:t>
      </w:r>
      <w:r>
        <w:rPr>
          <w:rFonts w:ascii="Calibri" w:hAnsi="Calibri" w:cs="Calibri"/>
          <w:i/>
          <w:sz w:val="22"/>
          <w:szCs w:val="22"/>
        </w:rPr>
        <w:t>-</w:t>
      </w:r>
      <w:r w:rsidRPr="007B1D59">
        <w:rPr>
          <w:rFonts w:ascii="Calibri" w:hAnsi="Calibri" w:cs="Calibri"/>
          <w:i/>
          <w:sz w:val="22"/>
          <w:szCs w:val="22"/>
        </w:rPr>
        <w:t>2020</w:t>
      </w:r>
      <w:r>
        <w:rPr>
          <w:rFonts w:ascii="Calibri" w:hAnsi="Calibri" w:cs="Calibri"/>
          <w:sz w:val="22"/>
          <w:szCs w:val="22"/>
        </w:rPr>
        <w:t xml:space="preserve">, </w:t>
      </w:r>
      <w:r w:rsidRPr="007B1D59">
        <w:rPr>
          <w:rFonts w:ascii="Calibri" w:hAnsi="Calibri" w:cs="Calibri"/>
          <w:i/>
          <w:sz w:val="22"/>
          <w:szCs w:val="22"/>
        </w:rPr>
        <w:t>Wytycznymi w zakresie kwalifikowalności wydatków w ramach Europejskiego Funduszu Rozwoju Regionalnego, Europejskiego Funduszu Społecznego oraz Funduszu Spójności na lata 2014-2020</w:t>
      </w:r>
      <w:r>
        <w:rPr>
          <w:rFonts w:ascii="Calibri" w:hAnsi="Calibri" w:cs="Calibri"/>
          <w:sz w:val="22"/>
          <w:szCs w:val="22"/>
        </w:rPr>
        <w:t xml:space="preserve"> oraz </w:t>
      </w:r>
      <w:r w:rsidRPr="00861F6F">
        <w:rPr>
          <w:rFonts w:ascii="Calibri" w:hAnsi="Calibri" w:cs="Calibri"/>
          <w:sz w:val="22"/>
          <w:szCs w:val="22"/>
        </w:rPr>
        <w:t>obowiązującymi przepisami prawa krajowego i unijnego</w:t>
      </w:r>
      <w:r>
        <w:rPr>
          <w:rFonts w:ascii="Calibri" w:hAnsi="Calibri" w:cs="Calibri"/>
          <w:sz w:val="22"/>
          <w:szCs w:val="22"/>
        </w:rPr>
        <w:t xml:space="preserve">, niniejszej </w:t>
      </w:r>
      <w:r w:rsidRPr="00F32F40">
        <w:rPr>
          <w:rFonts w:ascii="Calibri" w:hAnsi="Calibri"/>
          <w:color w:val="auto"/>
          <w:sz w:val="22"/>
          <w:szCs w:val="22"/>
        </w:rPr>
        <w:t xml:space="preserve">Umowie oraz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 xml:space="preserve">w załącznikach, które stanowią integralną część Umowy. </w:t>
      </w:r>
    </w:p>
    <w:p w14:paraId="69693EB4" w14:textId="77777777" w:rsidR="00874914" w:rsidRPr="00F32F40" w:rsidRDefault="00874914" w:rsidP="00480438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przyjmuje dotację i zobowiązuje się do jej wykorzystania oraz działania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>w szczególności zgodnie z:</w:t>
      </w:r>
    </w:p>
    <w:p w14:paraId="059778C7" w14:textId="77777777" w:rsidR="00874914" w:rsidRPr="0060334F" w:rsidRDefault="00874914" w:rsidP="0060334F">
      <w:pPr>
        <w:pStyle w:val="Default"/>
        <w:numPr>
          <w:ilvl w:val="0"/>
          <w:numId w:val="17"/>
        </w:numPr>
        <w:spacing w:before="120" w:after="120"/>
        <w:jc w:val="both"/>
        <w:rPr>
          <w:rFonts w:ascii="Calibri" w:hAnsi="Calibri"/>
          <w:b/>
          <w:color w:val="auto"/>
          <w:sz w:val="22"/>
          <w:szCs w:val="22"/>
        </w:rPr>
      </w:pPr>
      <w:r w:rsidRPr="0060334F">
        <w:rPr>
          <w:rFonts w:ascii="Calibri" w:hAnsi="Calibri"/>
          <w:b/>
          <w:color w:val="auto"/>
          <w:sz w:val="22"/>
          <w:szCs w:val="22"/>
        </w:rPr>
        <w:t>Wnios</w:t>
      </w:r>
      <w:r>
        <w:rPr>
          <w:rFonts w:ascii="Calibri" w:hAnsi="Calibri"/>
          <w:b/>
          <w:color w:val="auto"/>
          <w:sz w:val="22"/>
          <w:szCs w:val="22"/>
        </w:rPr>
        <w:t>kiem</w:t>
      </w:r>
      <w:r w:rsidRPr="0060334F">
        <w:rPr>
          <w:rFonts w:ascii="Calibri" w:hAnsi="Calibri"/>
          <w:b/>
          <w:color w:val="auto"/>
          <w:sz w:val="22"/>
          <w:szCs w:val="22"/>
        </w:rPr>
        <w:t xml:space="preserve"> o udzielenie </w:t>
      </w:r>
      <w:r>
        <w:rPr>
          <w:rFonts w:ascii="Calibri" w:hAnsi="Calibri"/>
          <w:b/>
          <w:color w:val="auto"/>
          <w:sz w:val="22"/>
          <w:szCs w:val="22"/>
        </w:rPr>
        <w:t xml:space="preserve">dotacji </w:t>
      </w:r>
      <w:r w:rsidRPr="0060334F">
        <w:rPr>
          <w:rFonts w:ascii="Calibri" w:hAnsi="Calibri"/>
          <w:color w:val="auto"/>
          <w:sz w:val="22"/>
          <w:szCs w:val="22"/>
        </w:rPr>
        <w:t>– będącym Załącznikiem nr 1 do Umowy,</w:t>
      </w:r>
    </w:p>
    <w:p w14:paraId="1F0127A9" w14:textId="77777777" w:rsidR="00874914" w:rsidRPr="00F32F40" w:rsidRDefault="00874914" w:rsidP="007C5DE1">
      <w:pPr>
        <w:pStyle w:val="Default"/>
        <w:numPr>
          <w:ilvl w:val="0"/>
          <w:numId w:val="17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b/>
          <w:color w:val="auto"/>
          <w:sz w:val="22"/>
          <w:szCs w:val="22"/>
        </w:rPr>
        <w:lastRenderedPageBreak/>
        <w:t>Biznesplanem</w:t>
      </w:r>
      <w:r w:rsidRPr="00F32F40">
        <w:rPr>
          <w:rFonts w:ascii="Calibri" w:hAnsi="Calibri"/>
          <w:color w:val="auto"/>
          <w:sz w:val="22"/>
          <w:szCs w:val="22"/>
        </w:rPr>
        <w:t xml:space="preserve"> wspólnym dla jednej inicjatywy na okres 3 lat działalności przedsiębiorstwa społecznego, stanowiącym Załącznik </w:t>
      </w:r>
      <w:r>
        <w:rPr>
          <w:rFonts w:ascii="Calibri" w:hAnsi="Calibri"/>
          <w:color w:val="auto"/>
          <w:sz w:val="22"/>
          <w:szCs w:val="22"/>
        </w:rPr>
        <w:t xml:space="preserve">nr 3 </w:t>
      </w:r>
      <w:r w:rsidRPr="00F32F40">
        <w:rPr>
          <w:rFonts w:ascii="Calibri" w:hAnsi="Calibri"/>
          <w:color w:val="auto"/>
          <w:sz w:val="22"/>
          <w:szCs w:val="22"/>
        </w:rPr>
        <w:t>do</w:t>
      </w:r>
      <w:r>
        <w:rPr>
          <w:rFonts w:ascii="Calibri" w:hAnsi="Calibri"/>
          <w:color w:val="auto"/>
          <w:sz w:val="22"/>
          <w:szCs w:val="22"/>
        </w:rPr>
        <w:t xml:space="preserve"> Wniosku, o którym mowa powyżej – będącym </w:t>
      </w:r>
      <w:r w:rsidRPr="00F32F40">
        <w:rPr>
          <w:rFonts w:ascii="Calibri" w:hAnsi="Calibri"/>
          <w:color w:val="auto"/>
          <w:sz w:val="22"/>
          <w:szCs w:val="22"/>
        </w:rPr>
        <w:t>Załącznik</w:t>
      </w:r>
      <w:r>
        <w:rPr>
          <w:rFonts w:ascii="Calibri" w:hAnsi="Calibri"/>
          <w:color w:val="auto"/>
          <w:sz w:val="22"/>
          <w:szCs w:val="22"/>
        </w:rPr>
        <w:t>iem</w:t>
      </w:r>
      <w:r w:rsidRPr="00F32F40">
        <w:rPr>
          <w:rFonts w:ascii="Calibri" w:hAnsi="Calibri"/>
          <w:color w:val="auto"/>
          <w:sz w:val="22"/>
          <w:szCs w:val="22"/>
        </w:rPr>
        <w:t xml:space="preserve"> nr </w:t>
      </w:r>
      <w:r>
        <w:rPr>
          <w:rFonts w:ascii="Calibri" w:hAnsi="Calibri"/>
          <w:color w:val="auto"/>
          <w:sz w:val="22"/>
          <w:szCs w:val="22"/>
        </w:rPr>
        <w:t>2</w:t>
      </w:r>
      <w:r w:rsidRPr="00F32F40">
        <w:rPr>
          <w:rFonts w:ascii="Calibri" w:hAnsi="Calibri"/>
          <w:color w:val="auto"/>
          <w:sz w:val="22"/>
          <w:szCs w:val="22"/>
        </w:rPr>
        <w:t xml:space="preserve"> do Umowy</w:t>
      </w:r>
      <w:r>
        <w:rPr>
          <w:rFonts w:ascii="Calibri" w:hAnsi="Calibri"/>
          <w:color w:val="auto"/>
          <w:sz w:val="22"/>
          <w:szCs w:val="22"/>
        </w:rPr>
        <w:t xml:space="preserve"> (łącznie z harmonogramem rzeczowo-finansowym)</w:t>
      </w:r>
      <w:r w:rsidRPr="00F32F40">
        <w:rPr>
          <w:rFonts w:ascii="Calibri" w:hAnsi="Calibri"/>
          <w:color w:val="auto"/>
          <w:sz w:val="22"/>
          <w:szCs w:val="22"/>
        </w:rPr>
        <w:t>,</w:t>
      </w:r>
    </w:p>
    <w:p w14:paraId="0A5B4F2C" w14:textId="77777777" w:rsidR="00874914" w:rsidRPr="00F32F40" w:rsidRDefault="00874914" w:rsidP="007C5DE1">
      <w:pPr>
        <w:pStyle w:val="Default"/>
        <w:numPr>
          <w:ilvl w:val="0"/>
          <w:numId w:val="17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b/>
          <w:color w:val="auto"/>
          <w:sz w:val="22"/>
          <w:szCs w:val="22"/>
        </w:rPr>
        <w:t>Harmonogramem</w:t>
      </w:r>
      <w:r w:rsidRPr="00F32F40">
        <w:rPr>
          <w:rFonts w:ascii="Calibri" w:hAnsi="Calibri"/>
          <w:color w:val="auto"/>
          <w:sz w:val="22"/>
          <w:szCs w:val="22"/>
        </w:rPr>
        <w:t xml:space="preserve"> rzeczowo-finansowym inwestycji stanowiącym Załącznik </w:t>
      </w:r>
      <w:r>
        <w:rPr>
          <w:rFonts w:ascii="Calibri" w:hAnsi="Calibri"/>
          <w:color w:val="auto"/>
          <w:sz w:val="22"/>
          <w:szCs w:val="22"/>
        </w:rPr>
        <w:t xml:space="preserve">nr 3 </w:t>
      </w:r>
      <w:r w:rsidRPr="00F32F40">
        <w:rPr>
          <w:rFonts w:ascii="Calibri" w:hAnsi="Calibri"/>
          <w:color w:val="auto"/>
          <w:sz w:val="22"/>
          <w:szCs w:val="22"/>
        </w:rPr>
        <w:t>do</w:t>
      </w:r>
      <w:r>
        <w:rPr>
          <w:rFonts w:ascii="Calibri" w:hAnsi="Calibri"/>
          <w:color w:val="auto"/>
          <w:sz w:val="22"/>
          <w:szCs w:val="22"/>
        </w:rPr>
        <w:t xml:space="preserve"> Wniosku, o którym mowa powyżej – będącym </w:t>
      </w:r>
      <w:r w:rsidRPr="00F32F40">
        <w:rPr>
          <w:rFonts w:ascii="Calibri" w:hAnsi="Calibri"/>
          <w:color w:val="auto"/>
          <w:sz w:val="22"/>
          <w:szCs w:val="22"/>
        </w:rPr>
        <w:t>Załącznik</w:t>
      </w:r>
      <w:r>
        <w:rPr>
          <w:rFonts w:ascii="Calibri" w:hAnsi="Calibri"/>
          <w:color w:val="auto"/>
          <w:sz w:val="22"/>
          <w:szCs w:val="22"/>
        </w:rPr>
        <w:t>iem</w:t>
      </w:r>
      <w:r w:rsidRPr="00F32F40">
        <w:rPr>
          <w:rFonts w:ascii="Calibri" w:hAnsi="Calibri"/>
          <w:color w:val="auto"/>
          <w:sz w:val="22"/>
          <w:szCs w:val="22"/>
        </w:rPr>
        <w:t xml:space="preserve"> nr </w:t>
      </w:r>
      <w:r>
        <w:rPr>
          <w:rFonts w:ascii="Calibri" w:hAnsi="Calibri"/>
          <w:color w:val="auto"/>
          <w:sz w:val="22"/>
          <w:szCs w:val="22"/>
        </w:rPr>
        <w:t>2</w:t>
      </w:r>
      <w:r w:rsidRPr="00F32F40">
        <w:rPr>
          <w:rFonts w:ascii="Calibri" w:hAnsi="Calibri"/>
          <w:color w:val="auto"/>
          <w:sz w:val="22"/>
          <w:szCs w:val="22"/>
        </w:rPr>
        <w:t xml:space="preserve"> do Umowy</w:t>
      </w:r>
      <w:r>
        <w:rPr>
          <w:rFonts w:ascii="Calibri" w:hAnsi="Calibri"/>
          <w:color w:val="auto"/>
          <w:sz w:val="22"/>
          <w:szCs w:val="22"/>
        </w:rPr>
        <w:t xml:space="preserve"> (łącznie </w:t>
      </w:r>
      <w:r>
        <w:rPr>
          <w:rFonts w:ascii="Calibri" w:hAnsi="Calibri"/>
          <w:color w:val="auto"/>
          <w:sz w:val="22"/>
          <w:szCs w:val="22"/>
        </w:rPr>
        <w:br/>
        <w:t>z biznesplanem)</w:t>
      </w:r>
      <w:r w:rsidRPr="00F32F40">
        <w:rPr>
          <w:rFonts w:ascii="Calibri" w:hAnsi="Calibri"/>
          <w:color w:val="auto"/>
          <w:sz w:val="22"/>
          <w:szCs w:val="22"/>
        </w:rPr>
        <w:t>,</w:t>
      </w:r>
    </w:p>
    <w:p w14:paraId="6BF8F71D" w14:textId="77777777" w:rsidR="00874914" w:rsidRPr="00696DC5" w:rsidRDefault="00874914" w:rsidP="0060334F">
      <w:pPr>
        <w:pStyle w:val="Default"/>
        <w:numPr>
          <w:ilvl w:val="0"/>
          <w:numId w:val="17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>niniejszą</w:t>
      </w:r>
      <w:r w:rsidRPr="00696DC5">
        <w:rPr>
          <w:rFonts w:ascii="Calibri" w:hAnsi="Calibri"/>
          <w:b/>
          <w:color w:val="auto"/>
          <w:sz w:val="22"/>
          <w:szCs w:val="22"/>
        </w:rPr>
        <w:t xml:space="preserve"> Umową oraz Regulaminem </w:t>
      </w:r>
      <w:r w:rsidRPr="00696DC5">
        <w:rPr>
          <w:rFonts w:ascii="Calibri" w:hAnsi="Calibri"/>
          <w:color w:val="auto"/>
          <w:sz w:val="22"/>
          <w:szCs w:val="22"/>
        </w:rPr>
        <w:t>udzielania wsparcia, o którym mowa w ust. 1.</w:t>
      </w:r>
    </w:p>
    <w:p w14:paraId="492D1336" w14:textId="77777777" w:rsidR="00874914" w:rsidRPr="00F32F40" w:rsidRDefault="00874914" w:rsidP="00480438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Odbiorca wsparcia</w:t>
      </w:r>
      <w:r w:rsidRPr="00F32F40">
        <w:rPr>
          <w:rFonts w:ascii="Calibri" w:hAnsi="Calibri"/>
          <w:color w:val="auto"/>
          <w:sz w:val="22"/>
          <w:szCs w:val="22"/>
        </w:rPr>
        <w:t xml:space="preserve"> ponosi wyłączną odpowiedzialność za szkody wyrządzone wobec osób trzecich w związku z realizowaną inwestycją. </w:t>
      </w:r>
    </w:p>
    <w:p w14:paraId="6146EC3C" w14:textId="77777777" w:rsidR="00874914" w:rsidRPr="003D3F34" w:rsidRDefault="00874914" w:rsidP="003D3F34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Odbiorca</w:t>
      </w:r>
      <w:r w:rsidRPr="003D3F34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3D3F34">
        <w:rPr>
          <w:rFonts w:ascii="Calibri" w:hAnsi="Calibri"/>
          <w:color w:val="auto"/>
          <w:sz w:val="22"/>
          <w:szCs w:val="22"/>
        </w:rPr>
        <w:t>zobowiązuje się do:</w:t>
      </w:r>
    </w:p>
    <w:p w14:paraId="78E1B008" w14:textId="77777777" w:rsidR="00874914" w:rsidRPr="003D3F34" w:rsidRDefault="00874914" w:rsidP="003D3F34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  <w:spacing w:val="-4"/>
        </w:rPr>
      </w:pPr>
      <w:r w:rsidRPr="003D3F34">
        <w:t>zapewnienia trwałości utworzonych miejsc pracy, tj. 12 miesięcy od dnia utworzenia miejsca pracy oraz 6 miesięcy od zakończenia wsparcia pomostowego w formie finansowej – w przypadku przedłużenia wsparcia pomostowego w formie finansowej powyżej 6 miesięcy lub przyznania wyłącznie wsparcia pomostowego w formie finansowej,</w:t>
      </w:r>
      <w:r>
        <w:t xml:space="preserve"> zgodnie z </w:t>
      </w:r>
      <w:r w:rsidRPr="003F7475">
        <w:t>§</w:t>
      </w:r>
      <w:r>
        <w:t xml:space="preserve"> 1 ust. 15 Regulaminu</w:t>
      </w:r>
    </w:p>
    <w:p w14:paraId="052B14E0" w14:textId="77777777" w:rsidR="00874914" w:rsidRPr="003D3F34" w:rsidRDefault="00874914" w:rsidP="003D3F34">
      <w:pPr>
        <w:pStyle w:val="Default"/>
        <w:spacing w:before="120" w:after="120"/>
        <w:ind w:left="720"/>
        <w:jc w:val="both"/>
        <w:rPr>
          <w:rFonts w:ascii="Calibri" w:hAnsi="Calibri"/>
          <w:color w:val="auto"/>
          <w:sz w:val="22"/>
          <w:szCs w:val="22"/>
        </w:rPr>
      </w:pPr>
      <w:r w:rsidRPr="003D3F34">
        <w:rPr>
          <w:rFonts w:ascii="Calibri" w:hAnsi="Calibri"/>
          <w:color w:val="auto"/>
          <w:sz w:val="22"/>
          <w:szCs w:val="22"/>
        </w:rPr>
        <w:t>oraz</w:t>
      </w:r>
    </w:p>
    <w:p w14:paraId="60CC937D" w14:textId="77777777" w:rsidR="00874914" w:rsidRPr="003D3F34" w:rsidRDefault="00874914" w:rsidP="003D3F34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  <w:spacing w:val="-4"/>
        </w:rPr>
      </w:pPr>
      <w:r w:rsidRPr="003D3F34">
        <w:t xml:space="preserve">zapewnienia trwałości przedsiębiorstwa społecznego tj. </w:t>
      </w:r>
      <w:r w:rsidRPr="003D3F34">
        <w:rPr>
          <w:rFonts w:cs="Calibri"/>
          <w:color w:val="000000"/>
          <w:spacing w:val="-4"/>
        </w:rPr>
        <w:t>spełnienia łącznie wszystkich cech PS przez okres obowiązywania umowy o udzielenie dotacji oraz 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14:paraId="23431281" w14:textId="77777777" w:rsidR="00874914" w:rsidRPr="003D3F34" w:rsidRDefault="00874914" w:rsidP="003D3F34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cs="Calibri"/>
          <w:color w:val="000000"/>
          <w:spacing w:val="-4"/>
        </w:rPr>
      </w:pPr>
      <w:r w:rsidRPr="003D3F34">
        <w:rPr>
          <w:rFonts w:cs="Calibri"/>
          <w:color w:val="000000"/>
          <w:spacing w:val="-4"/>
        </w:rPr>
        <w:t>Szczegółowe zasady zapewnienie trwałości utworzonych miejsc pracy oraz trwałości przedsiębiorstwa społecznego zawiera Regulamin</w:t>
      </w:r>
      <w:r w:rsidRPr="003D3F34">
        <w:rPr>
          <w:rFonts w:cs="Calibri"/>
          <w:bCs/>
          <w:color w:val="000000"/>
        </w:rPr>
        <w:t>.</w:t>
      </w:r>
    </w:p>
    <w:p w14:paraId="5F29AE83" w14:textId="77777777" w:rsidR="00874914" w:rsidRDefault="00874914" w:rsidP="00480438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>zobowiązuje się do</w:t>
      </w:r>
      <w:r>
        <w:rPr>
          <w:rFonts w:ascii="Calibri" w:hAnsi="Calibri"/>
          <w:color w:val="auto"/>
          <w:sz w:val="22"/>
          <w:szCs w:val="22"/>
        </w:rPr>
        <w:t>:</w:t>
      </w:r>
    </w:p>
    <w:p w14:paraId="5D18B4A6" w14:textId="77777777" w:rsidR="00874914" w:rsidRPr="00696DC5" w:rsidRDefault="00874914" w:rsidP="0026760B">
      <w:pPr>
        <w:pStyle w:val="Default"/>
        <w:numPr>
          <w:ilvl w:val="2"/>
          <w:numId w:val="33"/>
        </w:numPr>
        <w:spacing w:before="120" w:after="120"/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>rozliczenia otrzymanych środków w terminie wynikającym z biznesplanu oraz harmonogramu rzeczowo-finansowego i terminach określonych w § 8 ust 7 Regulaminu, w szczególności poprzez wykazanie listy zakupionych dóbr i usług oraz ich wartości, przy czym ww. termin powinien zostać precyzyjnie określony w związku ze specyfiką działalności prowadzonej przez Odbiorcę pomocy. Rozliczenie środków następuje poprzez złożenie przez Odbiorcę pomocy:</w:t>
      </w:r>
    </w:p>
    <w:p w14:paraId="17D73513" w14:textId="77777777" w:rsidR="00874914" w:rsidRDefault="00874914" w:rsidP="00E07D00">
      <w:pPr>
        <w:pStyle w:val="Default"/>
        <w:numPr>
          <w:ilvl w:val="1"/>
          <w:numId w:val="1"/>
        </w:numPr>
        <w:tabs>
          <w:tab w:val="clear" w:pos="1080"/>
        </w:tabs>
        <w:spacing w:before="120" w:after="120"/>
        <w:ind w:left="993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 xml:space="preserve">oświadczenia o dokonaniu zakupów towarów lub usług zgodnie z Biznesplanem, </w:t>
      </w:r>
      <w:r w:rsidRPr="00696DC5">
        <w:rPr>
          <w:rFonts w:ascii="Calibri" w:hAnsi="Calibri"/>
          <w:color w:val="auto"/>
          <w:sz w:val="22"/>
          <w:szCs w:val="22"/>
        </w:rPr>
        <w:br/>
        <w:t>z zastrzeżeniem § 6 pkt. 2</w:t>
      </w:r>
      <w:r>
        <w:rPr>
          <w:rFonts w:ascii="Calibri" w:hAnsi="Calibri"/>
          <w:color w:val="auto"/>
          <w:sz w:val="22"/>
          <w:szCs w:val="22"/>
        </w:rPr>
        <w:t>, wraz z zestawieniem poniesionych wydatków</w:t>
      </w:r>
      <w:r w:rsidRPr="00696DC5">
        <w:rPr>
          <w:rFonts w:ascii="Calibri" w:hAnsi="Calibri"/>
          <w:color w:val="auto"/>
          <w:sz w:val="22"/>
          <w:szCs w:val="22"/>
        </w:rPr>
        <w:t xml:space="preserve"> (Załącznik nr 13 do Regulaminu),</w:t>
      </w:r>
    </w:p>
    <w:p w14:paraId="361BDB8A" w14:textId="77777777" w:rsidR="00874914" w:rsidRPr="00696DC5" w:rsidRDefault="00874914" w:rsidP="0026760B">
      <w:pPr>
        <w:pStyle w:val="Default"/>
        <w:numPr>
          <w:ilvl w:val="0"/>
          <w:numId w:val="35"/>
        </w:numPr>
        <w:spacing w:before="120" w:after="120"/>
        <w:ind w:left="993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</w:t>
      </w:r>
      <w:r w:rsidRPr="00696DC5">
        <w:rPr>
          <w:rFonts w:ascii="Calibri" w:hAnsi="Calibri"/>
          <w:color w:val="auto"/>
          <w:sz w:val="22"/>
          <w:szCs w:val="22"/>
        </w:rPr>
        <w:t xml:space="preserve">nnych dokumentów związanych ze specyfiką prowadzonej działalności – zgodnie </w:t>
      </w:r>
      <w:r w:rsidRPr="00696DC5">
        <w:rPr>
          <w:rFonts w:ascii="Calibri" w:hAnsi="Calibri"/>
          <w:color w:val="auto"/>
          <w:sz w:val="22"/>
          <w:szCs w:val="22"/>
        </w:rPr>
        <w:br/>
        <w:t>z przepisami powszechnie obowiązującego prawa oraz wymogami najwyższej staranności przy realizacji działań przez Odbiorcę wsparcia.</w:t>
      </w:r>
    </w:p>
    <w:p w14:paraId="65C21B77" w14:textId="77777777" w:rsidR="00874914" w:rsidRPr="00696DC5" w:rsidRDefault="00874914" w:rsidP="0026760B">
      <w:pPr>
        <w:pStyle w:val="Default"/>
        <w:numPr>
          <w:ilvl w:val="2"/>
          <w:numId w:val="33"/>
        </w:numPr>
        <w:spacing w:before="120" w:after="120"/>
        <w:ind w:left="709" w:hanging="425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>prowadzenia działalności przez okres trwałości miejsc pracy oraz (łącznie) trwałości PS;</w:t>
      </w:r>
    </w:p>
    <w:p w14:paraId="62A4985E" w14:textId="77777777" w:rsidR="00874914" w:rsidRPr="00696DC5" w:rsidRDefault="00874914" w:rsidP="0026760B">
      <w:pPr>
        <w:pStyle w:val="Default"/>
        <w:numPr>
          <w:ilvl w:val="2"/>
          <w:numId w:val="33"/>
        </w:numPr>
        <w:spacing w:before="120" w:after="120"/>
        <w:ind w:left="709" w:hanging="425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>wydatkowania dotacji zgodnie z zatwierdzonym Biznesplanem;</w:t>
      </w:r>
    </w:p>
    <w:p w14:paraId="5F763CD1" w14:textId="77777777" w:rsidR="00874914" w:rsidRPr="00696DC5" w:rsidRDefault="00874914" w:rsidP="0026760B">
      <w:pPr>
        <w:pStyle w:val="Default"/>
        <w:numPr>
          <w:ilvl w:val="2"/>
          <w:numId w:val="33"/>
        </w:numPr>
        <w:spacing w:before="120" w:after="120"/>
        <w:ind w:left="709" w:hanging="425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 xml:space="preserve">złożenia rozliczenia otrzymanych środków, w określonym przez Realizatora terminie; </w:t>
      </w:r>
    </w:p>
    <w:p w14:paraId="560802A1" w14:textId="77777777" w:rsidR="00874914" w:rsidRPr="00696DC5" w:rsidRDefault="00874914" w:rsidP="0026760B">
      <w:pPr>
        <w:pStyle w:val="Default"/>
        <w:numPr>
          <w:ilvl w:val="2"/>
          <w:numId w:val="33"/>
        </w:numPr>
        <w:spacing w:before="120" w:after="120"/>
        <w:ind w:left="709" w:hanging="425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>poddania się kontroli Realizatora i właściwych instytucji w okresie obowiązywania umowy;</w:t>
      </w:r>
    </w:p>
    <w:p w14:paraId="0C59B920" w14:textId="77777777" w:rsidR="00874914" w:rsidRDefault="00874914" w:rsidP="0026760B">
      <w:pPr>
        <w:pStyle w:val="Default"/>
        <w:numPr>
          <w:ilvl w:val="2"/>
          <w:numId w:val="33"/>
        </w:numPr>
        <w:spacing w:before="120" w:after="120"/>
        <w:ind w:left="709" w:hanging="425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>wniesienia zabezpieczenia prawidłowej realizacji umowy</w:t>
      </w:r>
      <w:r>
        <w:rPr>
          <w:rFonts w:ascii="Calibri" w:hAnsi="Calibri"/>
          <w:color w:val="auto"/>
          <w:sz w:val="22"/>
          <w:szCs w:val="22"/>
        </w:rPr>
        <w:t>;</w:t>
      </w:r>
    </w:p>
    <w:p w14:paraId="691FC3E9" w14:textId="77777777" w:rsidR="00874914" w:rsidRPr="00BA04E4" w:rsidRDefault="00874914" w:rsidP="0026760B">
      <w:pPr>
        <w:pStyle w:val="Default"/>
        <w:numPr>
          <w:ilvl w:val="2"/>
          <w:numId w:val="33"/>
        </w:numPr>
        <w:spacing w:before="120" w:after="120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BA04E4">
        <w:rPr>
          <w:rFonts w:ascii="Calibri" w:hAnsi="Calibri" w:cs="Calibri"/>
          <w:sz w:val="22"/>
          <w:szCs w:val="22"/>
        </w:rPr>
        <w:t>realizowania działa</w:t>
      </w:r>
      <w:r>
        <w:rPr>
          <w:rFonts w:ascii="Calibri" w:hAnsi="Calibri" w:cs="Calibri"/>
          <w:sz w:val="22"/>
          <w:szCs w:val="22"/>
        </w:rPr>
        <w:t>ń</w:t>
      </w:r>
      <w:r w:rsidRPr="00BA04E4">
        <w:rPr>
          <w:rFonts w:ascii="Calibri" w:hAnsi="Calibri" w:cs="Calibri"/>
          <w:sz w:val="22"/>
          <w:szCs w:val="22"/>
        </w:rPr>
        <w:t xml:space="preserve"> reintegracyjnych, zgodnie z indywidualnym planem działania w tym zakresie, na każdym etapie wsparcia w projekcie, w szczególności poprzez prowadzenie działań </w:t>
      </w:r>
      <w:r w:rsidRPr="00BA04E4">
        <w:rPr>
          <w:rFonts w:ascii="Calibri" w:hAnsi="Calibri" w:cs="Calibri"/>
          <w:sz w:val="22"/>
          <w:szCs w:val="22"/>
        </w:rPr>
        <w:lastRenderedPageBreak/>
        <w:t>reintegracyjnych przez lidera przedsiębiorstwa społecznego. Podjęcie działań reintegracyjnych może stanowić warunek udzielenia/prawidłowego rozliczenia wsparcia finansowego</w:t>
      </w:r>
      <w:r w:rsidRPr="00BA04E4">
        <w:rPr>
          <w:rFonts w:ascii="Calibri" w:hAnsi="Calibri" w:cs="Calibri"/>
        </w:rPr>
        <w:t>.</w:t>
      </w:r>
    </w:p>
    <w:p w14:paraId="02AB9FD5" w14:textId="77777777" w:rsidR="00874914" w:rsidRPr="00F32F40" w:rsidRDefault="00874914" w:rsidP="00480438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pomocy zobowiązuje się do poddania kontroli właściwych organów kontrolnych. </w:t>
      </w:r>
    </w:p>
    <w:p w14:paraId="0D1F6E39" w14:textId="77777777" w:rsidR="00874914" w:rsidRPr="00696DC5" w:rsidRDefault="00874914" w:rsidP="00C60A3C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sz w:val="22"/>
          <w:szCs w:val="22"/>
        </w:rPr>
        <w:t xml:space="preserve">Odbiorca pomocy zobowiązuje się do zatrudnienia osób kwalifikujących się do objęcia wsparciem w ramach niniejszego działania – na okres nie krótszy niż terminy trwałości wskazane w </w:t>
      </w:r>
      <w:r w:rsidRPr="00696DC5">
        <w:rPr>
          <w:rFonts w:ascii="Calibri" w:hAnsi="Calibri"/>
          <w:color w:val="auto"/>
          <w:sz w:val="22"/>
          <w:szCs w:val="22"/>
        </w:rPr>
        <w:t>§ ust. 15 Regulaminu.</w:t>
      </w:r>
    </w:p>
    <w:p w14:paraId="09D42AE6" w14:textId="77777777" w:rsidR="00874914" w:rsidRPr="00C60A3C" w:rsidRDefault="00874914" w:rsidP="00C60A3C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>Odbiorca</w:t>
      </w:r>
      <w:r w:rsidRPr="00C60A3C">
        <w:rPr>
          <w:rFonts w:ascii="Calibri" w:hAnsi="Calibri"/>
          <w:sz w:val="22"/>
          <w:szCs w:val="22"/>
        </w:rPr>
        <w:t xml:space="preserve"> pomocy oświadcza, że: </w:t>
      </w:r>
    </w:p>
    <w:p w14:paraId="2B7E67C7" w14:textId="77777777" w:rsidR="00874914" w:rsidRPr="00C60A3C" w:rsidRDefault="00874914" w:rsidP="00C60A3C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color w:val="000000"/>
        </w:rPr>
      </w:pPr>
      <w:r w:rsidRPr="00C60A3C">
        <w:rPr>
          <w:rFonts w:cs="Calibri"/>
          <w:color w:val="000000"/>
        </w:rPr>
        <w:t xml:space="preserve">nie był karany karą zakazu dostępu do środków, o których mowa w art. 5 ust. 3 pkt 1 </w:t>
      </w:r>
      <w:r w:rsidRPr="00C60A3C">
        <w:rPr>
          <w:rFonts w:cs="Calibri"/>
          <w:color w:val="000000"/>
        </w:rPr>
        <w:br/>
        <w:t>i 4 ustawy z dnia 27 sierpnia 2009 r. o finansach publicznych (Dz. U. z 2017 r. poz. 2077, dalej „ufp”) i jednocześnie zobowiązuje się do niezwłocznego powiadomienia Realizatora o zakazach dostępu do środków o których mowa w art. 5 ust. 3 pkt 1 i 4 ufp orzeczonych w stosunku do niego w okresie realizacji umowy,</w:t>
      </w:r>
    </w:p>
    <w:p w14:paraId="2B600AA6" w14:textId="77777777" w:rsidR="00874914" w:rsidRPr="00C60A3C" w:rsidRDefault="00874914" w:rsidP="00C60A3C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color w:val="000000"/>
        </w:rPr>
      </w:pPr>
      <w:r w:rsidRPr="00C60A3C">
        <w:rPr>
          <w:rFonts w:cs="Calibri"/>
          <w:color w:val="000000"/>
        </w:rPr>
        <w:t xml:space="preserve">nie był karany za przestępstwo skarbowe oraz korzysta w pełni z praw publicznych </w:t>
      </w:r>
      <w:r w:rsidRPr="00C60A3C">
        <w:rPr>
          <w:rFonts w:cs="Calibri"/>
          <w:color w:val="000000"/>
        </w:rPr>
        <w:br/>
        <w:t>i posiada pełną zdolność do czynności prawnych,</w:t>
      </w:r>
    </w:p>
    <w:p w14:paraId="1E854E96" w14:textId="77777777" w:rsidR="00874914" w:rsidRPr="00C60A3C" w:rsidRDefault="00874914" w:rsidP="00C60A3C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color w:val="000000"/>
        </w:rPr>
      </w:pPr>
      <w:r w:rsidRPr="00C60A3C">
        <w:rPr>
          <w:rFonts w:cs="Calibri"/>
          <w:color w:val="000000"/>
        </w:rPr>
        <w:t>nie korzystał lub nie skorzysta równolegle z innych środków publicznych, w tym zwłaszcza ze środków PFRON, Funduszu Pracy oraz środków oferowanych w ramach Europejskiego Funduszu Społecznego, na pokrycie tych samych wydatków związanych z podjęciem oraz prowadzeniem działalności gospodarczej,</w:t>
      </w:r>
    </w:p>
    <w:p w14:paraId="7B248085" w14:textId="77777777" w:rsidR="00874914" w:rsidRPr="00C60A3C" w:rsidRDefault="00874914" w:rsidP="00C60A3C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color w:val="000000"/>
        </w:rPr>
      </w:pPr>
      <w:r w:rsidRPr="00C60A3C">
        <w:t>działalność, na którą otrzymuje środki nie była prowadzona wcześniej przez członka rodziny, z wykorzystaniem zasobów materialnych (pomieszczenia, sprzęt itp.) stanowiących zaplecze dla tej działalności.</w:t>
      </w:r>
    </w:p>
    <w:p w14:paraId="426358B7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</w:p>
    <w:p w14:paraId="784F3B9E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 xml:space="preserve">§ 2 </w:t>
      </w:r>
    </w:p>
    <w:p w14:paraId="12AF261F" w14:textId="77777777" w:rsidR="00874914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Dotacja – finansowanie wsparcie/inwestycja/płatności</w:t>
      </w:r>
    </w:p>
    <w:p w14:paraId="321D34C7" w14:textId="53DA575E" w:rsidR="00874914" w:rsidRPr="00BE0D0A" w:rsidRDefault="00874914" w:rsidP="00BE0D0A">
      <w:pPr>
        <w:pStyle w:val="Default"/>
        <w:numPr>
          <w:ilvl w:val="0"/>
          <w:numId w:val="39"/>
        </w:numPr>
        <w:spacing w:before="120" w:after="12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Kwota dotacji: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5389"/>
        <w:gridCol w:w="3006"/>
      </w:tblGrid>
      <w:tr w:rsidR="00F85411" w:rsidRPr="00BE0D0A" w14:paraId="239DAD4D" w14:textId="77777777" w:rsidTr="00F85411">
        <w:trPr>
          <w:trHeight w:val="6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D415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E0D0A">
              <w:rPr>
                <w:rFonts w:eastAsia="Times New Roman"/>
                <w:b/>
                <w:lang w:eastAsia="pl-PL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EB58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lang w:eastAsia="pl-PL"/>
              </w:rPr>
            </w:pPr>
            <w:r w:rsidRPr="00BE0D0A">
              <w:rPr>
                <w:rFonts w:eastAsia="Times New Roman"/>
                <w:b/>
                <w:lang w:eastAsia="pl-PL"/>
              </w:rPr>
              <w:t>LICZBA WNIOSKOWANYCH MIEJSC PRACY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4DE8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</w:tr>
      <w:tr w:rsidR="00F85411" w:rsidRPr="00BE0D0A" w14:paraId="21260D1B" w14:textId="77777777" w:rsidTr="00F85411">
        <w:trPr>
          <w:trHeight w:val="6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E2BA6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E0D0A">
              <w:rPr>
                <w:rFonts w:eastAsia="Times New Roman"/>
                <w:b/>
                <w:lang w:eastAsia="pl-PL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86DB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lang w:eastAsia="pl-PL"/>
              </w:rPr>
            </w:pPr>
            <w:r w:rsidRPr="00BE0D0A">
              <w:rPr>
                <w:rFonts w:eastAsia="Times New Roman"/>
                <w:b/>
                <w:lang w:eastAsia="pl-PL"/>
              </w:rPr>
              <w:t xml:space="preserve">FORMA I WYMIAR ZATRUDNIENIA  (SPÓŁDZIELCZA UMOWA O PRACĘ, UMOWA O PRACĘ – WYMIAR CZASU PRACY/OKREŚLENIE ETATU)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234C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</w:tr>
      <w:tr w:rsidR="00F85411" w:rsidRPr="00BE0D0A" w14:paraId="02106C71" w14:textId="77777777" w:rsidTr="00F8541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17DFA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E0D0A">
              <w:rPr>
                <w:rFonts w:eastAsia="Times New Roman"/>
                <w:b/>
                <w:lang w:eastAsia="pl-PL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D05D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lang w:eastAsia="pl-PL"/>
              </w:rPr>
            </w:pPr>
            <w:r w:rsidRPr="00BE0D0A">
              <w:rPr>
                <w:rFonts w:eastAsia="Times New Roman"/>
                <w:b/>
                <w:lang w:eastAsia="pl-PL"/>
              </w:rPr>
              <w:t>WYDATKI WSKAZANE W BIZNESPLANIE (</w:t>
            </w:r>
            <w:r w:rsidRPr="00BE0D0A">
              <w:rPr>
                <w:rFonts w:eastAsia="Times New Roman"/>
                <w:b/>
                <w:color w:val="000000"/>
                <w:lang w:eastAsia="pl-PL"/>
              </w:rPr>
              <w:t xml:space="preserve">Zakres inwestycji finansowej ze środków OWES ) </w:t>
            </w:r>
            <w:r w:rsidRPr="00BE0D0A">
              <w:rPr>
                <w:rFonts w:eastAsia="Times New Roman"/>
                <w:b/>
                <w:lang w:eastAsia="pl-PL"/>
              </w:rPr>
              <w:t>– ŁĄCZNIE (W KWOCIE BRUTTO)</w:t>
            </w:r>
            <w:r w:rsidRPr="00BE0D0A">
              <w:rPr>
                <w:rFonts w:eastAsia="Times New Roman"/>
                <w:b/>
                <w:vertAlign w:val="superscript"/>
                <w:lang w:eastAsia="pl-PL"/>
              </w:rPr>
              <w:footnoteReference w:id="3"/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52E1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highlight w:val="yellow"/>
                <w:lang w:eastAsia="pl-PL"/>
              </w:rPr>
            </w:pPr>
          </w:p>
        </w:tc>
      </w:tr>
      <w:tr w:rsidR="00F85411" w:rsidRPr="00BE0D0A" w14:paraId="57D760D9" w14:textId="77777777" w:rsidTr="00F8541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D157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E0D0A">
              <w:rPr>
                <w:rFonts w:eastAsia="Times New Roman"/>
                <w:b/>
                <w:lang w:eastAsia="pl-PL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7C97B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lang w:eastAsia="pl-PL"/>
              </w:rPr>
            </w:pPr>
            <w:r w:rsidRPr="00BE0D0A">
              <w:rPr>
                <w:rFonts w:eastAsia="Times New Roman"/>
                <w:b/>
                <w:lang w:eastAsia="pl-PL"/>
              </w:rPr>
              <w:t>WYSOKOŚĆ ŚRODKÓW KWALIFIKOWANYCH (</w:t>
            </w:r>
            <w:r w:rsidRPr="00BE0D0A">
              <w:rPr>
                <w:rFonts w:eastAsia="Times New Roman"/>
                <w:b/>
                <w:color w:val="000000"/>
                <w:lang w:eastAsia="pl-PL"/>
              </w:rPr>
              <w:t xml:space="preserve">Zakres inwestycji finansowej ze środków OWES) </w:t>
            </w:r>
            <w:r w:rsidRPr="00BE0D0A">
              <w:rPr>
                <w:rFonts w:eastAsia="Times New Roman"/>
                <w:b/>
                <w:lang w:eastAsia="pl-PL"/>
              </w:rPr>
              <w:t>- DOTACJA NETTO (KWOTA Z PKT. 3 POMNIEJSZONA O KWOTĘ PODATKU VAT)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3A1D" w14:textId="77777777" w:rsidR="00F85411" w:rsidRPr="00BE0D0A" w:rsidRDefault="00F85411" w:rsidP="0009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highlight w:val="yellow"/>
                <w:lang w:eastAsia="pl-PL"/>
              </w:rPr>
            </w:pPr>
          </w:p>
        </w:tc>
      </w:tr>
    </w:tbl>
    <w:p w14:paraId="7A43A976" w14:textId="2F10B523" w:rsidR="00BE0D0A" w:rsidRDefault="00BE0D0A" w:rsidP="009A2950">
      <w:pPr>
        <w:pStyle w:val="Default"/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</w:p>
    <w:p w14:paraId="2F01DB5A" w14:textId="77777777" w:rsidR="00BE0D0A" w:rsidRDefault="00BE0D0A" w:rsidP="009A2950">
      <w:pPr>
        <w:pStyle w:val="Default"/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</w:p>
    <w:p w14:paraId="034F7B52" w14:textId="494B681D" w:rsidR="00874914" w:rsidRPr="00F85411" w:rsidRDefault="00874914" w:rsidP="00F85411">
      <w:pPr>
        <w:pStyle w:val="Default"/>
        <w:numPr>
          <w:ilvl w:val="0"/>
          <w:numId w:val="39"/>
        </w:numPr>
        <w:spacing w:before="120" w:after="120"/>
        <w:ind w:firstLine="351"/>
        <w:jc w:val="both"/>
        <w:rPr>
          <w:rFonts w:ascii="Calibri" w:hAnsi="Calibri" w:cs="Calibri"/>
          <w:sz w:val="22"/>
          <w:szCs w:val="22"/>
        </w:rPr>
      </w:pPr>
      <w:r w:rsidRPr="00F85411">
        <w:rPr>
          <w:rFonts w:ascii="Calibri" w:hAnsi="Calibri"/>
          <w:color w:val="auto"/>
          <w:sz w:val="22"/>
          <w:szCs w:val="22"/>
        </w:rPr>
        <w:t xml:space="preserve">Realizator wypłaci Odbiorcy wsparcia kwotę dotacji, o której mowa w ust. 1 </w:t>
      </w:r>
      <w:r w:rsidRPr="00F85411">
        <w:rPr>
          <w:rFonts w:ascii="Calibri" w:hAnsi="Calibri" w:cs="Calibri"/>
          <w:b/>
          <w:sz w:val="22"/>
          <w:szCs w:val="22"/>
        </w:rPr>
        <w:t>w kwocie pomniejszonej,</w:t>
      </w:r>
      <w:r w:rsidRPr="00F85411">
        <w:rPr>
          <w:rFonts w:ascii="Calibri" w:hAnsi="Calibri" w:cs="Calibri"/>
          <w:sz w:val="22"/>
          <w:szCs w:val="22"/>
        </w:rPr>
        <w:t xml:space="preserve"> tj. kwocie brutto wskazanej w Biznesplanie, nie wyższej niż maksymalna kwota dotacji brutto wskazana w § 4 ust. 4 i 5, pomniejszonej o wartość wykazanego </w:t>
      </w:r>
      <w:r w:rsidRPr="00F85411">
        <w:rPr>
          <w:rFonts w:ascii="Calibri" w:hAnsi="Calibri" w:cs="Calibri"/>
          <w:sz w:val="22"/>
          <w:szCs w:val="22"/>
          <w:highlight w:val="yellow"/>
        </w:rPr>
        <w:br/>
      </w:r>
      <w:r w:rsidR="00F85411" w:rsidRPr="00F85411">
        <w:rPr>
          <w:rFonts w:ascii="Calibri" w:hAnsi="Calibri" w:cs="Calibri"/>
          <w:sz w:val="22"/>
          <w:szCs w:val="22"/>
        </w:rPr>
        <w:t>w Biznesplanie podatku VAT,</w:t>
      </w:r>
      <w:r w:rsidR="00F85411">
        <w:rPr>
          <w:rFonts w:ascii="Calibri" w:hAnsi="Calibri" w:cs="Calibri"/>
          <w:sz w:val="22"/>
          <w:szCs w:val="22"/>
        </w:rPr>
        <w:t xml:space="preserve"> </w:t>
      </w:r>
      <w:r w:rsidRPr="00F85411">
        <w:rPr>
          <w:rFonts w:ascii="Calibri" w:hAnsi="Calibri" w:cs="Calibri"/>
          <w:sz w:val="22"/>
          <w:szCs w:val="22"/>
        </w:rPr>
        <w:t>w następujących transzach:</w:t>
      </w:r>
    </w:p>
    <w:p w14:paraId="1B3AAEAA" w14:textId="77777777" w:rsidR="00874914" w:rsidRPr="00696DC5" w:rsidRDefault="00874914" w:rsidP="007C04EF">
      <w:pPr>
        <w:pStyle w:val="TekstprzypisudolnegoPodrozdziaFootnote"/>
        <w:numPr>
          <w:ilvl w:val="0"/>
          <w:numId w:val="13"/>
        </w:numPr>
        <w:spacing w:before="120" w:after="120"/>
        <w:ind w:left="1134" w:hanging="357"/>
        <w:rPr>
          <w:rFonts w:ascii="Calibri" w:hAnsi="Calibri" w:cs="Calibri"/>
          <w:sz w:val="22"/>
          <w:szCs w:val="22"/>
        </w:rPr>
      </w:pPr>
      <w:r w:rsidRPr="00696DC5">
        <w:rPr>
          <w:rFonts w:ascii="Calibri" w:hAnsi="Calibri" w:cs="Calibri"/>
          <w:b/>
          <w:sz w:val="22"/>
          <w:szCs w:val="22"/>
          <w:u w:val="single"/>
        </w:rPr>
        <w:t>I transza,</w:t>
      </w:r>
      <w:r w:rsidRPr="00696DC5">
        <w:rPr>
          <w:rFonts w:ascii="Calibri" w:hAnsi="Calibri" w:cs="Calibri"/>
          <w:b/>
          <w:sz w:val="22"/>
          <w:szCs w:val="22"/>
        </w:rPr>
        <w:t xml:space="preserve"> w maksymalnej wysokości 80% kwoty dotacji</w:t>
      </w:r>
      <w:r w:rsidRPr="00696DC5">
        <w:rPr>
          <w:rFonts w:ascii="Calibri" w:hAnsi="Calibri" w:cs="Calibri"/>
          <w:sz w:val="22"/>
          <w:szCs w:val="22"/>
        </w:rPr>
        <w:t>, wypłacana po podpisaniu niniejszej Umowy oraz wniesieniu zabezpieczenia prawidłowej realizacji Umowy, zgodnie z § 4 ust. 2 Umowy;</w:t>
      </w:r>
    </w:p>
    <w:p w14:paraId="354B7A3D" w14:textId="77777777" w:rsidR="00874914" w:rsidRPr="00696DC5" w:rsidRDefault="00874914" w:rsidP="007C04EF">
      <w:pPr>
        <w:pStyle w:val="TekstprzypisudolnegoPodrozdziaFootnote"/>
        <w:numPr>
          <w:ilvl w:val="0"/>
          <w:numId w:val="13"/>
        </w:numPr>
        <w:spacing w:before="120" w:after="120"/>
        <w:ind w:left="1134" w:hanging="357"/>
        <w:rPr>
          <w:rFonts w:ascii="Calibri" w:hAnsi="Calibri" w:cs="Calibri"/>
          <w:sz w:val="22"/>
          <w:szCs w:val="22"/>
        </w:rPr>
      </w:pPr>
      <w:r w:rsidRPr="00696DC5">
        <w:rPr>
          <w:rFonts w:ascii="Calibri" w:hAnsi="Calibri" w:cs="Calibri"/>
          <w:b/>
          <w:sz w:val="22"/>
          <w:szCs w:val="22"/>
          <w:u w:val="single"/>
        </w:rPr>
        <w:t>II transza,</w:t>
      </w:r>
      <w:r w:rsidRPr="00696DC5">
        <w:rPr>
          <w:rFonts w:ascii="Calibri" w:hAnsi="Calibri" w:cs="Calibri"/>
          <w:b/>
          <w:sz w:val="22"/>
          <w:szCs w:val="22"/>
        </w:rPr>
        <w:t xml:space="preserve"> w wysokości pozostałej kwoty dotacji do wypłaty,</w:t>
      </w:r>
      <w:r w:rsidRPr="00696DC5">
        <w:rPr>
          <w:rFonts w:ascii="Calibri" w:hAnsi="Calibri" w:cs="Calibri"/>
          <w:sz w:val="22"/>
          <w:szCs w:val="22"/>
        </w:rPr>
        <w:t xml:space="preserve"> po rozliczeniu minimum 70% otrzymanej I transzy, zatwierdzeniu </w:t>
      </w:r>
      <w:r w:rsidRPr="00696DC5">
        <w:rPr>
          <w:rFonts w:ascii="Calibri" w:hAnsi="Calibri" w:cs="Calibri"/>
          <w:b/>
          <w:sz w:val="22"/>
          <w:szCs w:val="22"/>
        </w:rPr>
        <w:t xml:space="preserve">Rozliczenia kosztów inwestycji w </w:t>
      </w:r>
      <w:r w:rsidRPr="00696DC5">
        <w:rPr>
          <w:rFonts w:ascii="Calibri" w:hAnsi="Calibri" w:cs="Calibri"/>
          <w:sz w:val="22"/>
          <w:szCs w:val="22"/>
        </w:rPr>
        <w:t xml:space="preserve">formie oświadczenia wraz z zestawieniem poniesionych wydatków </w:t>
      </w:r>
      <w:r w:rsidRPr="00696DC5">
        <w:rPr>
          <w:rFonts w:ascii="Calibri" w:hAnsi="Calibri"/>
          <w:sz w:val="22"/>
          <w:szCs w:val="22"/>
        </w:rPr>
        <w:t>(</w:t>
      </w:r>
      <w:r w:rsidRPr="00696DC5">
        <w:rPr>
          <w:rFonts w:ascii="Calibri" w:hAnsi="Calibri" w:cs="Calibri"/>
          <w:bCs/>
          <w:iCs/>
          <w:sz w:val="22"/>
          <w:szCs w:val="22"/>
        </w:rPr>
        <w:t>Załączniki nr 13 do Regulaminu)</w:t>
      </w:r>
      <w:r w:rsidRPr="00696DC5">
        <w:rPr>
          <w:rFonts w:ascii="Calibri" w:hAnsi="Calibri"/>
          <w:sz w:val="22"/>
          <w:szCs w:val="22"/>
        </w:rPr>
        <w:t xml:space="preserve"> </w:t>
      </w:r>
      <w:r w:rsidRPr="00696DC5">
        <w:rPr>
          <w:rFonts w:ascii="Calibri" w:hAnsi="Calibri" w:cs="Calibri"/>
          <w:sz w:val="22"/>
          <w:szCs w:val="22"/>
        </w:rPr>
        <w:t xml:space="preserve">oraz </w:t>
      </w:r>
      <w:r w:rsidRPr="00696DC5">
        <w:rPr>
          <w:rFonts w:ascii="Calibri" w:hAnsi="Calibri" w:cs="Calibri"/>
          <w:b/>
          <w:sz w:val="22"/>
          <w:szCs w:val="22"/>
        </w:rPr>
        <w:t>pozytywnym wyniku kontroli</w:t>
      </w:r>
      <w:r w:rsidRPr="00696DC5">
        <w:rPr>
          <w:rFonts w:ascii="Calibri" w:hAnsi="Calibri" w:cs="Calibri"/>
          <w:sz w:val="22"/>
          <w:szCs w:val="22"/>
        </w:rPr>
        <w:t>, w kwocie pomniejszonej o wypłaconą wysokość I transzy i nie większej niż pozostała część kwoty dotacji</w:t>
      </w:r>
    </w:p>
    <w:p w14:paraId="2B9D55C5" w14:textId="77777777" w:rsidR="00874914" w:rsidRPr="00696DC5" w:rsidRDefault="00874914" w:rsidP="007C04EF">
      <w:pPr>
        <w:pStyle w:val="Default"/>
        <w:numPr>
          <w:ilvl w:val="0"/>
          <w:numId w:val="39"/>
        </w:numPr>
        <w:spacing w:before="120" w:after="120"/>
        <w:jc w:val="both"/>
        <w:rPr>
          <w:rFonts w:ascii="Calibri" w:hAnsi="Calibri" w:cs="Arial"/>
          <w:iCs/>
          <w:color w:val="auto"/>
          <w:sz w:val="22"/>
          <w:szCs w:val="22"/>
        </w:rPr>
      </w:pPr>
      <w:r w:rsidRPr="00696DC5">
        <w:rPr>
          <w:rFonts w:ascii="Calibri" w:hAnsi="Calibri" w:cs="Arial"/>
          <w:iCs/>
          <w:color w:val="auto"/>
          <w:sz w:val="22"/>
          <w:szCs w:val="22"/>
        </w:rPr>
        <w:t>Realizator dopuszcza wypłatę dotacji w inny sposób niż opisany w ust. 2 niniejszego paragrafu – na uzasadniony, pisemny wniosek Odbiorcy wsparcia bądź w przypadku, kiedy Realizator nie dysponuje odpowiednią wysokością środków na rachunku przedmiotowego projektu lub w innych uzasadnionych celem działania przypadkach, a także w wyniku zmian regulacji związanych z dotacją.</w:t>
      </w:r>
    </w:p>
    <w:p w14:paraId="4DF037B7" w14:textId="77777777" w:rsidR="00874914" w:rsidRPr="000E1C5F" w:rsidRDefault="00874914" w:rsidP="007C04EF">
      <w:pPr>
        <w:pStyle w:val="Default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32F40">
        <w:rPr>
          <w:rFonts w:ascii="Calibri" w:hAnsi="Calibri" w:cs="Calibri"/>
          <w:sz w:val="22"/>
          <w:szCs w:val="22"/>
        </w:rPr>
        <w:t xml:space="preserve">Wydatkowanie dotacji musi być realizowane </w:t>
      </w:r>
      <w:r>
        <w:rPr>
          <w:rFonts w:ascii="Calibri" w:hAnsi="Calibri"/>
          <w:color w:val="auto"/>
          <w:sz w:val="22"/>
          <w:szCs w:val="22"/>
        </w:rPr>
        <w:t xml:space="preserve">z zachowaniem zasad najwyższej staranności i z uwzględnieniem przepisów powszechnie obowiązującego prawa </w:t>
      </w:r>
      <w:r w:rsidRPr="00696DC5">
        <w:rPr>
          <w:rFonts w:ascii="Calibri" w:hAnsi="Calibri"/>
          <w:color w:val="auto"/>
          <w:sz w:val="22"/>
          <w:szCs w:val="22"/>
        </w:rPr>
        <w:t>oraz Regulaminu.</w:t>
      </w:r>
    </w:p>
    <w:p w14:paraId="13963675" w14:textId="77777777" w:rsidR="00874914" w:rsidRPr="00F32F40" w:rsidRDefault="00874914" w:rsidP="007C04EF">
      <w:pPr>
        <w:pStyle w:val="Default"/>
        <w:numPr>
          <w:ilvl w:val="0"/>
          <w:numId w:val="39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Realizator w dniu podpisania niniejszej Umowy zobowiązany jest wydać </w:t>
      </w:r>
      <w:r>
        <w:rPr>
          <w:rFonts w:ascii="Calibri" w:hAnsi="Calibri"/>
          <w:color w:val="auto"/>
          <w:sz w:val="22"/>
          <w:szCs w:val="22"/>
        </w:rPr>
        <w:t xml:space="preserve">Odbiorcy 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zaświadczenie o udzielonej pomocy </w:t>
      </w:r>
      <w:r w:rsidRPr="00F32F40">
        <w:rPr>
          <w:rFonts w:ascii="Calibri" w:hAnsi="Calibri"/>
          <w:i/>
          <w:iCs/>
          <w:color w:val="auto"/>
          <w:sz w:val="22"/>
          <w:szCs w:val="22"/>
        </w:rPr>
        <w:t xml:space="preserve">de minimis, </w:t>
      </w:r>
      <w:r w:rsidRPr="00F32F40">
        <w:rPr>
          <w:rFonts w:ascii="Calibri" w:hAnsi="Calibri"/>
          <w:color w:val="auto"/>
          <w:sz w:val="22"/>
          <w:szCs w:val="22"/>
        </w:rPr>
        <w:t xml:space="preserve">zgodnie ze wzorem określonym w załączniku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 xml:space="preserve">do </w:t>
      </w:r>
      <w:r w:rsidRPr="00F32F40">
        <w:rPr>
          <w:rStyle w:val="h2"/>
          <w:rFonts w:ascii="Calibri" w:hAnsi="Calibri"/>
          <w:sz w:val="22"/>
          <w:szCs w:val="22"/>
        </w:rPr>
        <w:t xml:space="preserve">Rozporządzenia Rady Ministrów z dnia 24 </w:t>
      </w:r>
      <w:r>
        <w:rPr>
          <w:rStyle w:val="h2"/>
          <w:rFonts w:ascii="Calibri" w:hAnsi="Calibri"/>
          <w:sz w:val="22"/>
          <w:szCs w:val="22"/>
        </w:rPr>
        <w:t>października 2014 r. zmieniającym</w:t>
      </w:r>
      <w:r w:rsidRPr="00F32F40">
        <w:rPr>
          <w:rStyle w:val="h2"/>
          <w:rFonts w:ascii="Calibri" w:hAnsi="Calibri"/>
          <w:sz w:val="22"/>
          <w:szCs w:val="22"/>
        </w:rPr>
        <w:t xml:space="preserve"> rozporządzenie</w:t>
      </w:r>
      <w:r>
        <w:rPr>
          <w:rStyle w:val="h2"/>
          <w:rFonts w:ascii="Calibri" w:hAnsi="Calibri"/>
          <w:sz w:val="22"/>
          <w:szCs w:val="22"/>
        </w:rPr>
        <w:t xml:space="preserve"> </w:t>
      </w:r>
      <w:r w:rsidRPr="00F32F40">
        <w:rPr>
          <w:rStyle w:val="h2"/>
          <w:rFonts w:ascii="Calibri" w:hAnsi="Calibri"/>
          <w:sz w:val="22"/>
          <w:szCs w:val="22"/>
        </w:rPr>
        <w:t>w sprawie zaświadczeń o pomocy de minimis i pomocy de minimis w rolnictwie lub rybołówstwie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04B3EB38" w14:textId="77777777" w:rsidR="00874914" w:rsidRPr="00F32F40" w:rsidRDefault="00874914" w:rsidP="007C04EF">
      <w:pPr>
        <w:pStyle w:val="Default"/>
        <w:numPr>
          <w:ilvl w:val="0"/>
          <w:numId w:val="39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pomocy zobowiązany jest przechowywać dokumentację związaną z otrzymaną dotacją przez okres 10 lat, licząc od dnia podpisania niniejszej Umowy. </w:t>
      </w:r>
    </w:p>
    <w:p w14:paraId="0553661D" w14:textId="77777777" w:rsidR="00874914" w:rsidRPr="00F32F40" w:rsidRDefault="00874914" w:rsidP="007C04EF">
      <w:pPr>
        <w:pStyle w:val="Default"/>
        <w:numPr>
          <w:ilvl w:val="0"/>
          <w:numId w:val="39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Wszystkie płatności będą dokonywane przez Realizatora w złotych (PLN) </w:t>
      </w:r>
      <w:r w:rsidRPr="00696DC5">
        <w:rPr>
          <w:rFonts w:ascii="Calibri" w:hAnsi="Calibri"/>
          <w:color w:val="auto"/>
          <w:sz w:val="22"/>
          <w:szCs w:val="22"/>
        </w:rPr>
        <w:t>na wyodrębniony, nieoprocentowany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Pr="00F32F40">
        <w:rPr>
          <w:rFonts w:ascii="Calibri" w:hAnsi="Calibri"/>
          <w:color w:val="auto"/>
          <w:sz w:val="22"/>
          <w:szCs w:val="22"/>
        </w:rPr>
        <w:t xml:space="preserve">rachunek </w:t>
      </w:r>
      <w:r>
        <w:rPr>
          <w:rFonts w:ascii="Calibri" w:hAnsi="Calibri"/>
          <w:color w:val="auto"/>
          <w:sz w:val="22"/>
          <w:szCs w:val="22"/>
        </w:rPr>
        <w:t xml:space="preserve">Odbiorcy 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prowadzony w banku lub spółdzielczej kasie oszczędnościowo - kredytowej w złotych. </w:t>
      </w:r>
    </w:p>
    <w:p w14:paraId="6B8124CC" w14:textId="77777777" w:rsidR="00874914" w:rsidRPr="00F32F40" w:rsidRDefault="00874914" w:rsidP="007C04EF">
      <w:pPr>
        <w:pStyle w:val="Default"/>
        <w:numPr>
          <w:ilvl w:val="0"/>
          <w:numId w:val="39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Płatności będą dokonywane na wyodrębniony rachunek bankowy </w:t>
      </w:r>
      <w:r>
        <w:rPr>
          <w:rFonts w:ascii="Calibri" w:hAnsi="Calibri"/>
          <w:color w:val="auto"/>
          <w:sz w:val="22"/>
          <w:szCs w:val="22"/>
        </w:rPr>
        <w:t>Odbiorcy wsparcia</w:t>
      </w:r>
      <w:r w:rsidRPr="00F32F40">
        <w:rPr>
          <w:rFonts w:ascii="Calibri" w:hAnsi="Calibri"/>
          <w:color w:val="auto"/>
          <w:sz w:val="22"/>
          <w:szCs w:val="22"/>
        </w:rPr>
        <w:t xml:space="preserve">: </w:t>
      </w:r>
    </w:p>
    <w:p w14:paraId="546DA423" w14:textId="77777777" w:rsidR="00874914" w:rsidRPr="00F32F40" w:rsidRDefault="00874914" w:rsidP="00480438">
      <w:pPr>
        <w:pStyle w:val="Default"/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Posiadacz rachunku: …………………………………………………………………………………………..</w:t>
      </w:r>
    </w:p>
    <w:p w14:paraId="0D3EC0A3" w14:textId="77777777" w:rsidR="00874914" w:rsidRPr="00F32F40" w:rsidRDefault="00874914" w:rsidP="00480438">
      <w:pPr>
        <w:pStyle w:val="Default"/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Nazwa banku lub SKOK: ……………………………………………………………………………………..</w:t>
      </w:r>
    </w:p>
    <w:p w14:paraId="3B70F299" w14:textId="77777777" w:rsidR="00874914" w:rsidRPr="00AF5DF6" w:rsidRDefault="00874914" w:rsidP="00AF5DF6">
      <w:pPr>
        <w:pStyle w:val="Default"/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Nr rachunku: ……………………………………………………………………………………………………….</w:t>
      </w:r>
    </w:p>
    <w:p w14:paraId="7717B910" w14:textId="77777777" w:rsidR="00874914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14:paraId="642380B7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 xml:space="preserve">§ 3 </w:t>
      </w:r>
    </w:p>
    <w:p w14:paraId="410DC785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Okres wydatkowania dotacji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i utworzenia miejsc pracy</w:t>
      </w:r>
    </w:p>
    <w:p w14:paraId="48AC0764" w14:textId="77777777" w:rsidR="00874914" w:rsidRPr="00F32F40" w:rsidRDefault="00874914" w:rsidP="007C5DE1">
      <w:pPr>
        <w:pStyle w:val="Default"/>
        <w:numPr>
          <w:ilvl w:val="0"/>
          <w:numId w:val="3"/>
        </w:numPr>
        <w:spacing w:before="120" w:after="120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Okres realizacji inwestycji objętej dotacją ustala się następująco: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5028"/>
        <w:gridCol w:w="3367"/>
      </w:tblGrid>
      <w:tr w:rsidR="00874914" w:rsidRPr="008B090B" w14:paraId="58E0F56C" w14:textId="77777777" w:rsidTr="00B62519">
        <w:trPr>
          <w:trHeight w:val="670"/>
        </w:trPr>
        <w:tc>
          <w:tcPr>
            <w:tcW w:w="675" w:type="dxa"/>
            <w:vAlign w:val="center"/>
          </w:tcPr>
          <w:p w14:paraId="0AA46B83" w14:textId="77777777" w:rsidR="00874914" w:rsidRPr="008B090B" w:rsidRDefault="00874914" w:rsidP="00B140F7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14:paraId="60BD2E72" w14:textId="77777777" w:rsidR="00874914" w:rsidRPr="008B090B" w:rsidRDefault="00874914" w:rsidP="00B140F7">
            <w:pPr>
              <w:pStyle w:val="Default"/>
              <w:spacing w:before="120" w:after="12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ROZPOCZĘCIE RZECZOWE REALIZACJI INWESTYCJI</w:t>
            </w:r>
          </w:p>
        </w:tc>
        <w:tc>
          <w:tcPr>
            <w:tcW w:w="3434" w:type="dxa"/>
          </w:tcPr>
          <w:p w14:paraId="54ABAB8C" w14:textId="77777777" w:rsidR="00874914" w:rsidRPr="008B090B" w:rsidRDefault="00874914" w:rsidP="00B140F7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874914" w:rsidRPr="008B090B" w14:paraId="625BA265" w14:textId="77777777" w:rsidTr="00B62519">
        <w:trPr>
          <w:trHeight w:val="670"/>
        </w:trPr>
        <w:tc>
          <w:tcPr>
            <w:tcW w:w="675" w:type="dxa"/>
            <w:vAlign w:val="center"/>
          </w:tcPr>
          <w:p w14:paraId="493408B9" w14:textId="77777777" w:rsidR="00874914" w:rsidRPr="008B090B" w:rsidRDefault="00874914" w:rsidP="00B140F7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14:paraId="6C3F8EE6" w14:textId="77777777" w:rsidR="00874914" w:rsidRPr="008B090B" w:rsidRDefault="00874914" w:rsidP="00B140F7">
            <w:pPr>
              <w:pStyle w:val="Default"/>
              <w:spacing w:before="120" w:after="12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ZAKOŃCZENIE RZECZOWE REALIZACJI INWESTYCJI</w:t>
            </w:r>
          </w:p>
        </w:tc>
        <w:tc>
          <w:tcPr>
            <w:tcW w:w="3434" w:type="dxa"/>
          </w:tcPr>
          <w:p w14:paraId="5D5A0AC2" w14:textId="77777777" w:rsidR="00874914" w:rsidRPr="008B090B" w:rsidRDefault="00874914" w:rsidP="00B140F7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</w:tbl>
    <w:p w14:paraId="7071E870" w14:textId="77777777" w:rsidR="00874914" w:rsidRPr="00F32F40" w:rsidRDefault="00874914" w:rsidP="00B62519">
      <w:pPr>
        <w:pStyle w:val="Default"/>
        <w:numPr>
          <w:ilvl w:val="0"/>
          <w:numId w:val="3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lastRenderedPageBreak/>
        <w:t>Odbiorca wsparcia</w:t>
      </w:r>
      <w:r w:rsidRPr="00F32F40">
        <w:rPr>
          <w:rFonts w:ascii="Calibri" w:hAnsi="Calibri"/>
          <w:color w:val="auto"/>
          <w:sz w:val="22"/>
          <w:szCs w:val="22"/>
        </w:rPr>
        <w:t xml:space="preserve"> zobowiązany jest niezwłocznie powiadomić Realizatora o wszelkich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Pr="00F32F40">
        <w:rPr>
          <w:rFonts w:ascii="Calibri" w:hAnsi="Calibri"/>
          <w:color w:val="auto"/>
          <w:sz w:val="22"/>
          <w:szCs w:val="22"/>
        </w:rPr>
        <w:t xml:space="preserve">okolicznościach mogących zakłócić lub opóźnić realizację inwestycji. </w:t>
      </w:r>
    </w:p>
    <w:p w14:paraId="5CEEF22B" w14:textId="77777777" w:rsidR="00874914" w:rsidRPr="00F32F40" w:rsidRDefault="00874914" w:rsidP="007C5DE1">
      <w:pPr>
        <w:pStyle w:val="Default"/>
        <w:numPr>
          <w:ilvl w:val="0"/>
          <w:numId w:val="3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Termin zakończenia realizacji określony w ust. 1 może zostać przedłużony na uzasadniony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Pr="00F32F40">
        <w:rPr>
          <w:rFonts w:ascii="Calibri" w:hAnsi="Calibri"/>
          <w:color w:val="auto"/>
          <w:sz w:val="22"/>
          <w:szCs w:val="22"/>
        </w:rPr>
        <w:t xml:space="preserve">wniosek </w:t>
      </w:r>
      <w:r>
        <w:rPr>
          <w:rFonts w:ascii="Calibri" w:hAnsi="Calibri"/>
          <w:color w:val="auto"/>
          <w:sz w:val="22"/>
          <w:szCs w:val="22"/>
        </w:rPr>
        <w:t>Odbiorcy wsparcia</w:t>
      </w:r>
      <w:r w:rsidRPr="00F32F40">
        <w:rPr>
          <w:rFonts w:ascii="Calibri" w:hAnsi="Calibri"/>
          <w:color w:val="auto"/>
          <w:sz w:val="22"/>
          <w:szCs w:val="22"/>
        </w:rPr>
        <w:t xml:space="preserve">, złożony nie później niż w terminie 14 dni przed dniem, w którym zmiana umowy w tym zakresie ma wejść w życie. </w:t>
      </w:r>
    </w:p>
    <w:p w14:paraId="55CD4199" w14:textId="77777777" w:rsidR="00874914" w:rsidRDefault="00874914" w:rsidP="007C5DE1">
      <w:pPr>
        <w:pStyle w:val="Default"/>
        <w:numPr>
          <w:ilvl w:val="0"/>
          <w:numId w:val="3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Do wniosku o którym mowa w ust. 3 </w:t>
      </w:r>
      <w:r>
        <w:rPr>
          <w:rFonts w:ascii="Calibri" w:hAnsi="Calibri"/>
          <w:color w:val="auto"/>
          <w:sz w:val="22"/>
          <w:szCs w:val="22"/>
        </w:rPr>
        <w:t>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zobowiązany jest dołączyć dokumentację niezbędną do jego prawidłowej oceny. </w:t>
      </w:r>
    </w:p>
    <w:p w14:paraId="3E5A6C97" w14:textId="77777777" w:rsidR="00874914" w:rsidRPr="00696DC5" w:rsidRDefault="00874914" w:rsidP="007C5DE1">
      <w:pPr>
        <w:pStyle w:val="Default"/>
        <w:numPr>
          <w:ilvl w:val="0"/>
          <w:numId w:val="3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>Wraz z umową o udzielenie dotacji Odbiorca wsparcia przedkłada oświadczenie osoby, która zostanie zatrudniona na nowo utworzonym stanowisku pracy lub odpowiednie zaświadczenie, potwierdzające spełnienie warunków, o których mowa w § 1 ust. 3 Regulaminu.</w:t>
      </w:r>
    </w:p>
    <w:p w14:paraId="2E04A6D0" w14:textId="77777777" w:rsidR="00874914" w:rsidRPr="00696DC5" w:rsidRDefault="00874914" w:rsidP="0056658A">
      <w:pPr>
        <w:pStyle w:val="Default"/>
        <w:numPr>
          <w:ilvl w:val="0"/>
          <w:numId w:val="3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 xml:space="preserve">Odbiorca wsparcia zobowiązuje się do utworzenia wszystkich miejsc pracy (przez co rozumie się dzień rozpoczęcia pracy na nowym stanowisku pracy przez osobę wskazaną w § ust. 3 Regulaminu) w ciągu trzech miesięcy od dnia zawarcia niniejszej umowy. </w:t>
      </w:r>
      <w:r w:rsidRPr="00696DC5">
        <w:rPr>
          <w:rFonts w:ascii="Calibri" w:hAnsi="Calibri" w:cs="Arial"/>
          <w:iCs/>
          <w:color w:val="auto"/>
          <w:sz w:val="22"/>
          <w:szCs w:val="22"/>
        </w:rPr>
        <w:t>Na uzasadniony, pisemny wniosek Odbiorcy wsparcia bądź w przypadku, kiedy Realizator nie dysponuje odpowiednią wysokością środków na rachunku przedmiotowego projektu lub w innych uzasadnionych celem działania przypadkach, a także w wyniku zmian regulacji związanych z dotacją</w:t>
      </w:r>
      <w:r w:rsidRPr="00696DC5">
        <w:rPr>
          <w:rFonts w:ascii="Calibri" w:hAnsi="Calibri"/>
          <w:color w:val="auto"/>
          <w:sz w:val="22"/>
          <w:szCs w:val="22"/>
        </w:rPr>
        <w:t xml:space="preserve"> Realizator może wydłużyć ten termin.</w:t>
      </w:r>
    </w:p>
    <w:p w14:paraId="038037C2" w14:textId="77777777" w:rsidR="00874914" w:rsidRPr="0056658A" w:rsidRDefault="00874914" w:rsidP="0056658A">
      <w:pPr>
        <w:pStyle w:val="Default"/>
        <w:spacing w:before="120" w:after="120"/>
        <w:ind w:left="360"/>
        <w:jc w:val="both"/>
        <w:rPr>
          <w:rFonts w:ascii="Calibri" w:hAnsi="Calibri"/>
          <w:color w:val="auto"/>
          <w:sz w:val="22"/>
          <w:szCs w:val="22"/>
          <w:highlight w:val="yellow"/>
        </w:rPr>
      </w:pPr>
    </w:p>
    <w:p w14:paraId="68E7B7CF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 xml:space="preserve">§ 4 </w:t>
      </w:r>
    </w:p>
    <w:p w14:paraId="1C837218" w14:textId="77777777" w:rsidR="00874914" w:rsidRPr="00F32F40" w:rsidRDefault="00874914" w:rsidP="008B3F76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 xml:space="preserve">Postanowienia szczegółowe dotyczące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dotacji </w:t>
      </w:r>
    </w:p>
    <w:p w14:paraId="79BCB9CA" w14:textId="77777777" w:rsidR="00874914" w:rsidRPr="00F32F40" w:rsidRDefault="00874914" w:rsidP="007C5DE1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Odbiorca wsparcia</w:t>
      </w:r>
      <w:r w:rsidRPr="00F32F40">
        <w:rPr>
          <w:rFonts w:ascii="Calibri" w:hAnsi="Calibri"/>
          <w:color w:val="auto"/>
          <w:sz w:val="22"/>
          <w:szCs w:val="22"/>
        </w:rPr>
        <w:t xml:space="preserve"> zobowiązuje się realizować </w:t>
      </w:r>
      <w:r>
        <w:rPr>
          <w:rFonts w:ascii="Calibri" w:hAnsi="Calibri"/>
          <w:color w:val="auto"/>
          <w:sz w:val="22"/>
          <w:szCs w:val="22"/>
        </w:rPr>
        <w:t>działanie będące</w:t>
      </w:r>
      <w:r w:rsidRPr="00F32F40">
        <w:rPr>
          <w:rFonts w:ascii="Calibri" w:hAnsi="Calibri"/>
          <w:color w:val="auto"/>
          <w:sz w:val="22"/>
          <w:szCs w:val="22"/>
        </w:rPr>
        <w:t xml:space="preserve"> przedmiotem Wniosku, </w:t>
      </w:r>
      <w:r w:rsidRPr="00F32F40">
        <w:rPr>
          <w:rFonts w:ascii="Calibri" w:hAnsi="Calibri"/>
          <w:color w:val="auto"/>
          <w:sz w:val="22"/>
          <w:szCs w:val="22"/>
        </w:rPr>
        <w:br/>
        <w:t xml:space="preserve">o którym mowa w § 1 ust. 6, w zakresie zaakceptowanym przez Realizatora, z najwyższym stopniem staranności, w sposób zapewniający uzyskanie jak najlepszych wyników i z dbałością wymaganą przez najlepszą praktykę w danej dziedzinie oraz zgodnie z niniejszą Umową. </w:t>
      </w:r>
    </w:p>
    <w:p w14:paraId="583067A1" w14:textId="77777777" w:rsidR="00874914" w:rsidRDefault="00874914" w:rsidP="007C5DE1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Warunkiem wypłaty zaliczki (</w:t>
      </w:r>
      <w:r w:rsidRPr="00D220A2">
        <w:rPr>
          <w:rFonts w:ascii="Calibri" w:hAnsi="Calibri"/>
          <w:color w:val="auto"/>
          <w:sz w:val="22"/>
          <w:szCs w:val="22"/>
        </w:rPr>
        <w:t>I transzy),</w:t>
      </w:r>
      <w:r w:rsidRPr="00F32F40">
        <w:rPr>
          <w:rFonts w:ascii="Calibri" w:hAnsi="Calibri"/>
          <w:color w:val="auto"/>
          <w:sz w:val="22"/>
          <w:szCs w:val="22"/>
        </w:rPr>
        <w:t xml:space="preserve"> o której mowa w § 2 ust. 3 pkt a</w:t>
      </w:r>
      <w:r>
        <w:rPr>
          <w:rFonts w:ascii="Calibri" w:hAnsi="Calibri"/>
          <w:color w:val="auto"/>
          <w:sz w:val="22"/>
          <w:szCs w:val="22"/>
        </w:rPr>
        <w:t>,</w:t>
      </w:r>
      <w:r w:rsidRPr="00F32F40">
        <w:rPr>
          <w:rFonts w:ascii="Calibri" w:hAnsi="Calibri"/>
          <w:color w:val="auto"/>
          <w:sz w:val="22"/>
          <w:szCs w:val="22"/>
        </w:rPr>
        <w:t xml:space="preserve"> jest dostępność środków na rachunku bankowym Realizatora oraz </w:t>
      </w:r>
      <w:r w:rsidRPr="00F32F40">
        <w:rPr>
          <w:rFonts w:ascii="Calibri" w:hAnsi="Calibri"/>
          <w:sz w:val="22"/>
          <w:szCs w:val="22"/>
        </w:rPr>
        <w:t xml:space="preserve">wniesienie przez </w:t>
      </w:r>
      <w:r>
        <w:rPr>
          <w:rFonts w:ascii="Calibri" w:hAnsi="Calibri"/>
          <w:sz w:val="22"/>
          <w:szCs w:val="22"/>
        </w:rPr>
        <w:t>Odbiorcę</w:t>
      </w:r>
      <w:r w:rsidRPr="00F32F40">
        <w:rPr>
          <w:rFonts w:ascii="Calibri" w:hAnsi="Calibri"/>
          <w:sz w:val="22"/>
          <w:szCs w:val="22"/>
        </w:rPr>
        <w:t xml:space="preserve"> pomocy zabezpieczenia</w:t>
      </w:r>
      <w:r>
        <w:rPr>
          <w:rFonts w:ascii="Calibri" w:hAnsi="Calibri"/>
          <w:sz w:val="22"/>
          <w:szCs w:val="22"/>
        </w:rPr>
        <w:t xml:space="preserve"> prawidłowej realizacji Umowy, o którym mowa w ust. 3.</w:t>
      </w:r>
    </w:p>
    <w:p w14:paraId="54045F08" w14:textId="77777777" w:rsidR="00874914" w:rsidRPr="00F32F40" w:rsidRDefault="00874914" w:rsidP="007C5DE1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sz w:val="22"/>
          <w:szCs w:val="22"/>
        </w:rPr>
        <w:t xml:space="preserve">Zabezpieczenie wykonania niniejszej Umowy wnoszone jest przez </w:t>
      </w:r>
      <w:r>
        <w:rPr>
          <w:rFonts w:ascii="Calibri" w:hAnsi="Calibri"/>
          <w:sz w:val="22"/>
          <w:szCs w:val="22"/>
        </w:rPr>
        <w:t>Odbiorcę</w:t>
      </w:r>
      <w:r w:rsidRPr="00F32F4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wsparcia </w:t>
      </w:r>
      <w:r w:rsidRPr="00F32F40">
        <w:rPr>
          <w:rFonts w:ascii="Calibri" w:hAnsi="Calibri" w:cs="Calibri"/>
          <w:sz w:val="22"/>
          <w:szCs w:val="22"/>
        </w:rPr>
        <w:t xml:space="preserve">w formie </w:t>
      </w:r>
      <w:r w:rsidRPr="00F32F40">
        <w:rPr>
          <w:rFonts w:ascii="Calibri" w:hAnsi="Calibri" w:cs="Calibri"/>
          <w:b/>
          <w:sz w:val="22"/>
          <w:szCs w:val="22"/>
        </w:rPr>
        <w:t xml:space="preserve">weksla in blanco </w:t>
      </w:r>
      <w:r w:rsidRPr="00F32F40">
        <w:rPr>
          <w:rFonts w:ascii="Calibri" w:hAnsi="Calibri" w:cs="Calibri"/>
          <w:b/>
          <w:bCs/>
          <w:iCs/>
          <w:sz w:val="22"/>
          <w:szCs w:val="22"/>
        </w:rPr>
        <w:t>wraz z deklaracją</w:t>
      </w:r>
      <w:r w:rsidRPr="00F32F40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F32F40">
        <w:rPr>
          <w:rFonts w:ascii="Calibri" w:hAnsi="Calibri" w:cs="Calibri"/>
          <w:b/>
          <w:bCs/>
          <w:iCs/>
          <w:sz w:val="22"/>
          <w:szCs w:val="22"/>
        </w:rPr>
        <w:t>wekslową</w:t>
      </w:r>
      <w:r w:rsidRPr="00F32F40">
        <w:rPr>
          <w:rFonts w:ascii="Calibri" w:hAnsi="Calibri" w:cs="Calibri"/>
          <w:bCs/>
          <w:iCs/>
          <w:sz w:val="22"/>
          <w:szCs w:val="22"/>
        </w:rPr>
        <w:t xml:space="preserve"> (wzór weksla i deklaracji wekslowej</w:t>
      </w:r>
      <w:r w:rsidRPr="00F32F40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F32F40">
        <w:rPr>
          <w:rFonts w:ascii="Calibri" w:hAnsi="Calibri" w:cs="Calibri"/>
          <w:bCs/>
          <w:iCs/>
          <w:sz w:val="22"/>
          <w:szCs w:val="22"/>
        </w:rPr>
        <w:t>stanowią Załączniki nr 1</w:t>
      </w:r>
      <w:r>
        <w:rPr>
          <w:rFonts w:ascii="Calibri" w:hAnsi="Calibri" w:cs="Calibri"/>
          <w:bCs/>
          <w:iCs/>
          <w:sz w:val="22"/>
          <w:szCs w:val="22"/>
        </w:rPr>
        <w:t xml:space="preserve">1 </w:t>
      </w:r>
      <w:r w:rsidRPr="00F32F40">
        <w:rPr>
          <w:rFonts w:ascii="Calibri" w:hAnsi="Calibri" w:cs="Calibri"/>
          <w:bCs/>
          <w:iCs/>
          <w:sz w:val="22"/>
          <w:szCs w:val="22"/>
        </w:rPr>
        <w:t>do Regulaminu) oraz</w:t>
      </w:r>
      <w:r w:rsidRPr="00F32F40">
        <w:rPr>
          <w:rStyle w:val="Odwoanieprzypisudolnego"/>
          <w:rFonts w:ascii="Calibri" w:hAnsi="Calibri" w:cs="Calibri"/>
          <w:bCs/>
          <w:iCs/>
          <w:sz w:val="22"/>
          <w:szCs w:val="22"/>
        </w:rPr>
        <w:footnoteReference w:id="4"/>
      </w:r>
      <w:r w:rsidRPr="00F32F40">
        <w:rPr>
          <w:rFonts w:ascii="Calibri" w:hAnsi="Calibri" w:cs="Calibri"/>
          <w:bCs/>
          <w:iCs/>
          <w:sz w:val="22"/>
          <w:szCs w:val="22"/>
        </w:rPr>
        <w:t>:</w:t>
      </w:r>
    </w:p>
    <w:p w14:paraId="46BEA40D" w14:textId="77777777" w:rsidR="00874914" w:rsidRPr="005B26B3" w:rsidRDefault="00874914" w:rsidP="007C5DE1">
      <w:pPr>
        <w:numPr>
          <w:ilvl w:val="2"/>
          <w:numId w:val="15"/>
        </w:numPr>
        <w:spacing w:before="120" w:after="120" w:line="240" w:lineRule="auto"/>
        <w:ind w:left="850" w:hanging="425"/>
        <w:jc w:val="both"/>
        <w:rPr>
          <w:rFonts w:cs="Calibri"/>
        </w:rPr>
      </w:pPr>
      <w:r w:rsidRPr="005B26B3">
        <w:rPr>
          <w:rFonts w:cs="Calibri"/>
        </w:rPr>
        <w:t>Poręczenia wniesione</w:t>
      </w:r>
      <w:r>
        <w:rPr>
          <w:rFonts w:cs="Calibri"/>
        </w:rPr>
        <w:t>go</w:t>
      </w:r>
      <w:r w:rsidRPr="005B26B3">
        <w:rPr>
          <w:rFonts w:cs="Calibri"/>
        </w:rPr>
        <w:t xml:space="preserve"> przez:</w:t>
      </w:r>
    </w:p>
    <w:p w14:paraId="1AA86104" w14:textId="77777777" w:rsidR="00874914" w:rsidRPr="005B26B3" w:rsidRDefault="00874914" w:rsidP="007C5DE1">
      <w:pPr>
        <w:numPr>
          <w:ilvl w:val="0"/>
          <w:numId w:val="16"/>
        </w:numPr>
        <w:spacing w:before="120" w:after="120" w:line="240" w:lineRule="auto"/>
        <w:jc w:val="both"/>
        <w:rPr>
          <w:rFonts w:cs="Calibri"/>
        </w:rPr>
      </w:pPr>
      <w:r w:rsidRPr="005B26B3">
        <w:rPr>
          <w:rFonts w:cs="Calibri"/>
        </w:rPr>
        <w:t xml:space="preserve">osoby prawne – </w:t>
      </w:r>
      <w:r>
        <w:rPr>
          <w:rFonts w:cs="Calibri"/>
        </w:rPr>
        <w:t xml:space="preserve">pod warunkiem dokonania oceny </w:t>
      </w:r>
      <w:r w:rsidRPr="005B26B3">
        <w:rPr>
          <w:rFonts w:cs="Calibri"/>
        </w:rPr>
        <w:t>sytuacj</w:t>
      </w:r>
      <w:r>
        <w:rPr>
          <w:rFonts w:cs="Calibri"/>
        </w:rPr>
        <w:t>i</w:t>
      </w:r>
      <w:r w:rsidRPr="005B26B3">
        <w:rPr>
          <w:rFonts w:cs="Calibri"/>
        </w:rPr>
        <w:t xml:space="preserve"> finansow</w:t>
      </w:r>
      <w:r>
        <w:rPr>
          <w:rFonts w:cs="Calibri"/>
        </w:rPr>
        <w:t>ej</w:t>
      </w:r>
      <w:r w:rsidRPr="005B26B3">
        <w:rPr>
          <w:rFonts w:cs="Calibri"/>
        </w:rPr>
        <w:t xml:space="preserve"> </w:t>
      </w:r>
      <w:r>
        <w:rPr>
          <w:rFonts w:cs="Calibri"/>
        </w:rPr>
        <w:t xml:space="preserve">w oparciu </w:t>
      </w:r>
      <w:r>
        <w:rPr>
          <w:rFonts w:cs="Calibri"/>
        </w:rPr>
        <w:br/>
        <w:t>o</w:t>
      </w:r>
      <w:r w:rsidRPr="005B26B3">
        <w:rPr>
          <w:rFonts w:cs="Calibri"/>
        </w:rPr>
        <w:t xml:space="preserve"> dokument</w:t>
      </w:r>
      <w:r>
        <w:rPr>
          <w:rFonts w:cs="Calibri"/>
        </w:rPr>
        <w:t>y</w:t>
      </w:r>
      <w:r w:rsidRPr="005B26B3">
        <w:rPr>
          <w:rFonts w:cs="Calibri"/>
        </w:rPr>
        <w:t xml:space="preserve"> finansow</w:t>
      </w:r>
      <w:r>
        <w:rPr>
          <w:rFonts w:cs="Calibri"/>
        </w:rPr>
        <w:t>e</w:t>
      </w:r>
      <w:r w:rsidRPr="005B26B3">
        <w:rPr>
          <w:rFonts w:cs="Calibri"/>
        </w:rPr>
        <w:t>,</w:t>
      </w:r>
    </w:p>
    <w:p w14:paraId="489E8535" w14:textId="77777777" w:rsidR="00874914" w:rsidRPr="005B26B3" w:rsidRDefault="00874914" w:rsidP="007C5DE1">
      <w:pPr>
        <w:numPr>
          <w:ilvl w:val="0"/>
          <w:numId w:val="16"/>
        </w:numPr>
        <w:spacing w:before="120" w:after="120" w:line="240" w:lineRule="auto"/>
        <w:jc w:val="both"/>
        <w:rPr>
          <w:rFonts w:cs="Calibri"/>
        </w:rPr>
      </w:pPr>
      <w:r w:rsidRPr="005B26B3">
        <w:rPr>
          <w:rFonts w:cs="Calibri"/>
        </w:rPr>
        <w:t>jednostki samorządu terytorialnego – sytuacja finansowa j</w:t>
      </w:r>
      <w:r>
        <w:rPr>
          <w:rFonts w:cs="Calibri"/>
        </w:rPr>
        <w:t>ednostki samorządu terytorialnego</w:t>
      </w:r>
      <w:r w:rsidRPr="005B26B3">
        <w:rPr>
          <w:rFonts w:cs="Calibri"/>
        </w:rPr>
        <w:t xml:space="preserve"> nie podlega ocenie, </w:t>
      </w:r>
    </w:p>
    <w:p w14:paraId="04692949" w14:textId="77777777" w:rsidR="00874914" w:rsidRPr="005B26B3" w:rsidRDefault="00874914" w:rsidP="007C5DE1">
      <w:pPr>
        <w:numPr>
          <w:ilvl w:val="0"/>
          <w:numId w:val="16"/>
        </w:numPr>
        <w:spacing w:before="120" w:after="120" w:line="240" w:lineRule="auto"/>
        <w:jc w:val="both"/>
        <w:rPr>
          <w:rFonts w:cs="Calibri"/>
        </w:rPr>
      </w:pPr>
      <w:r w:rsidRPr="005B26B3">
        <w:rPr>
          <w:rFonts w:cs="Calibri"/>
        </w:rPr>
        <w:t>fundusz poręczeń,</w:t>
      </w:r>
    </w:p>
    <w:p w14:paraId="51617FA1" w14:textId="77777777" w:rsidR="00874914" w:rsidRPr="005B26B3" w:rsidRDefault="00874914" w:rsidP="007C5DE1">
      <w:pPr>
        <w:numPr>
          <w:ilvl w:val="0"/>
          <w:numId w:val="16"/>
        </w:numPr>
        <w:spacing w:before="120" w:after="120" w:line="240" w:lineRule="auto"/>
        <w:jc w:val="both"/>
        <w:rPr>
          <w:rFonts w:cs="Calibri"/>
        </w:rPr>
      </w:pPr>
      <w:r w:rsidRPr="005B26B3">
        <w:rPr>
          <w:rFonts w:cs="Calibri"/>
        </w:rPr>
        <w:t>osoby fizyczne –</w:t>
      </w:r>
      <w:r w:rsidRPr="00B25D5E">
        <w:rPr>
          <w:rFonts w:cs="Calibri"/>
        </w:rPr>
        <w:t xml:space="preserve"> </w:t>
      </w:r>
      <w:r>
        <w:rPr>
          <w:rFonts w:cs="Calibri"/>
        </w:rPr>
        <w:t>pod warunkiem dokonania oceny, przy czym</w:t>
      </w:r>
      <w:r w:rsidRPr="005B26B3">
        <w:rPr>
          <w:rFonts w:cs="Calibri"/>
        </w:rPr>
        <w:t xml:space="preserve"> wymagane </w:t>
      </w:r>
      <w:r>
        <w:rPr>
          <w:rFonts w:cs="Calibri"/>
        </w:rPr>
        <w:t xml:space="preserve">jest </w:t>
      </w:r>
      <w:r w:rsidRPr="005B26B3">
        <w:rPr>
          <w:rFonts w:cs="Calibri"/>
        </w:rPr>
        <w:t>stałe źródło dochodów. Wiarygodność poręczyciela oceniana jest na podstawi</w:t>
      </w:r>
      <w:r>
        <w:rPr>
          <w:rFonts w:cs="Calibri"/>
        </w:rPr>
        <w:t xml:space="preserve">e jego sytuacji majątkowo – </w:t>
      </w:r>
      <w:r w:rsidRPr="005B26B3">
        <w:rPr>
          <w:rFonts w:cs="Calibri"/>
        </w:rPr>
        <w:t xml:space="preserve">finansowej. W przypadku, gdy poręczyciel/le posiadają wspólnotę </w:t>
      </w:r>
      <w:r w:rsidRPr="005B26B3">
        <w:rPr>
          <w:rFonts w:cs="Calibri"/>
        </w:rPr>
        <w:lastRenderedPageBreak/>
        <w:t>majątkową ze współmałżonkiem – weksel in blanco i deklaracja wekslowa muszą być podpisane również przez współmałżonka.</w:t>
      </w:r>
    </w:p>
    <w:p w14:paraId="246A207A" w14:textId="77777777" w:rsidR="00874914" w:rsidRPr="005B26B3" w:rsidRDefault="00874914" w:rsidP="007C5DE1">
      <w:pPr>
        <w:numPr>
          <w:ilvl w:val="2"/>
          <w:numId w:val="15"/>
        </w:numPr>
        <w:spacing w:before="120" w:after="120" w:line="240" w:lineRule="auto"/>
        <w:ind w:left="850" w:hanging="425"/>
        <w:jc w:val="both"/>
        <w:rPr>
          <w:rFonts w:cs="Calibri"/>
        </w:rPr>
      </w:pPr>
      <w:r w:rsidRPr="005B26B3">
        <w:rPr>
          <w:rFonts w:cs="Calibri"/>
        </w:rPr>
        <w:t>Weksel własny,</w:t>
      </w:r>
    </w:p>
    <w:p w14:paraId="166CABC2" w14:textId="77777777" w:rsidR="00874914" w:rsidRPr="00696DC5" w:rsidRDefault="00874914" w:rsidP="007C5DE1">
      <w:pPr>
        <w:numPr>
          <w:ilvl w:val="2"/>
          <w:numId w:val="15"/>
        </w:numPr>
        <w:spacing w:before="120" w:after="120" w:line="240" w:lineRule="auto"/>
        <w:ind w:left="850" w:hanging="425"/>
        <w:jc w:val="both"/>
        <w:rPr>
          <w:rFonts w:cs="Calibri"/>
        </w:rPr>
      </w:pPr>
      <w:r w:rsidRPr="00696DC5">
        <w:rPr>
          <w:rFonts w:cs="Calibri"/>
        </w:rPr>
        <w:t>Weksel z poręczeniem wekslowym (aval), w tym z poręczeniem banku bądź spółdzielczej kasy oszczędnościowo – kredytowej,</w:t>
      </w:r>
    </w:p>
    <w:p w14:paraId="6205F73C" w14:textId="77777777" w:rsidR="00874914" w:rsidRPr="005B26B3" w:rsidRDefault="00874914" w:rsidP="007C5DE1">
      <w:pPr>
        <w:numPr>
          <w:ilvl w:val="2"/>
          <w:numId w:val="15"/>
        </w:numPr>
        <w:spacing w:before="120" w:after="120" w:line="240" w:lineRule="auto"/>
        <w:ind w:left="850" w:hanging="425"/>
        <w:jc w:val="both"/>
        <w:rPr>
          <w:rFonts w:cs="Calibri"/>
        </w:rPr>
      </w:pPr>
      <w:r w:rsidRPr="005B26B3">
        <w:rPr>
          <w:rFonts w:cs="Calibri"/>
        </w:rPr>
        <w:t>Gwarancja bankowa</w:t>
      </w:r>
      <w:r>
        <w:rPr>
          <w:rFonts w:cs="Calibri"/>
        </w:rPr>
        <w:t xml:space="preserve"> lub ubezpieczeniowa</w:t>
      </w:r>
      <w:r w:rsidRPr="005B26B3">
        <w:rPr>
          <w:rFonts w:cs="Calibri"/>
        </w:rPr>
        <w:t>,</w:t>
      </w:r>
    </w:p>
    <w:p w14:paraId="19EA96C2" w14:textId="77777777" w:rsidR="00874914" w:rsidRPr="005B26B3" w:rsidRDefault="00874914" w:rsidP="007C5DE1">
      <w:pPr>
        <w:numPr>
          <w:ilvl w:val="2"/>
          <w:numId w:val="15"/>
        </w:numPr>
        <w:spacing w:before="120" w:after="120" w:line="240" w:lineRule="auto"/>
        <w:ind w:left="850" w:hanging="425"/>
        <w:jc w:val="both"/>
        <w:rPr>
          <w:rFonts w:cs="Calibri"/>
        </w:rPr>
      </w:pPr>
      <w:r w:rsidRPr="005B26B3">
        <w:rPr>
          <w:rFonts w:cs="Calibri"/>
        </w:rPr>
        <w:t>Zastaw na prawach lub rzeczach,</w:t>
      </w:r>
    </w:p>
    <w:p w14:paraId="57A661C6" w14:textId="77777777" w:rsidR="00874914" w:rsidRPr="005B26B3" w:rsidRDefault="00874914" w:rsidP="007C5DE1">
      <w:pPr>
        <w:numPr>
          <w:ilvl w:val="2"/>
          <w:numId w:val="15"/>
        </w:numPr>
        <w:spacing w:before="120" w:after="120" w:line="240" w:lineRule="auto"/>
        <w:ind w:left="850" w:hanging="425"/>
        <w:jc w:val="both"/>
        <w:rPr>
          <w:rFonts w:cs="Calibri"/>
        </w:rPr>
      </w:pPr>
      <w:r w:rsidRPr="005B26B3">
        <w:rPr>
          <w:rFonts w:cs="Calibri"/>
        </w:rPr>
        <w:t>Hipoteka,</w:t>
      </w:r>
    </w:p>
    <w:p w14:paraId="2501C5D8" w14:textId="77777777" w:rsidR="00874914" w:rsidRPr="005B26B3" w:rsidRDefault="00874914" w:rsidP="007C5DE1">
      <w:pPr>
        <w:numPr>
          <w:ilvl w:val="2"/>
          <w:numId w:val="15"/>
        </w:numPr>
        <w:spacing w:before="120" w:after="120" w:line="240" w:lineRule="auto"/>
        <w:ind w:left="850" w:hanging="425"/>
        <w:jc w:val="both"/>
        <w:rPr>
          <w:rFonts w:cs="Calibri"/>
        </w:rPr>
      </w:pPr>
      <w:r w:rsidRPr="005B26B3">
        <w:rPr>
          <w:rFonts w:cs="Calibri"/>
        </w:rPr>
        <w:t>Blokada rachunku bankowego,</w:t>
      </w:r>
    </w:p>
    <w:p w14:paraId="500FABEF" w14:textId="77777777" w:rsidR="00874914" w:rsidRDefault="00874914" w:rsidP="007C5DE1">
      <w:pPr>
        <w:numPr>
          <w:ilvl w:val="2"/>
          <w:numId w:val="15"/>
        </w:numPr>
        <w:spacing w:before="120" w:after="120" w:line="240" w:lineRule="auto"/>
        <w:ind w:left="850" w:hanging="425"/>
        <w:jc w:val="both"/>
        <w:rPr>
          <w:rFonts w:cs="Calibri"/>
        </w:rPr>
      </w:pPr>
      <w:r w:rsidRPr="005B26B3">
        <w:rPr>
          <w:rFonts w:cs="Calibri"/>
        </w:rPr>
        <w:t>Akt notarialny o dobrowolnym poddaniu się egzekucji</w:t>
      </w:r>
      <w:r>
        <w:rPr>
          <w:rFonts w:cs="Calibri"/>
        </w:rPr>
        <w:t>,</w:t>
      </w:r>
    </w:p>
    <w:p w14:paraId="0443E012" w14:textId="77777777" w:rsidR="00874914" w:rsidRPr="00696DC5" w:rsidRDefault="00874914" w:rsidP="007C5DE1">
      <w:pPr>
        <w:numPr>
          <w:ilvl w:val="2"/>
          <w:numId w:val="15"/>
        </w:numPr>
        <w:spacing w:before="120" w:after="120" w:line="240" w:lineRule="auto"/>
        <w:ind w:left="850" w:hanging="425"/>
        <w:jc w:val="both"/>
        <w:rPr>
          <w:rFonts w:cs="Calibri"/>
        </w:rPr>
      </w:pPr>
      <w:r w:rsidRPr="00696DC5">
        <w:rPr>
          <w:rFonts w:cs="Calibri"/>
        </w:rPr>
        <w:t>Przewłaszczenie na zabezpieczeniach.</w:t>
      </w:r>
    </w:p>
    <w:p w14:paraId="3AF7C9C3" w14:textId="77777777" w:rsidR="00874914" w:rsidRDefault="00874914" w:rsidP="007C5DE1">
      <w:pPr>
        <w:pStyle w:val="Akapitzlist"/>
        <w:numPr>
          <w:ilvl w:val="0"/>
          <w:numId w:val="4"/>
        </w:numPr>
        <w:spacing w:before="120" w:after="120" w:line="240" w:lineRule="auto"/>
        <w:jc w:val="both"/>
      </w:pPr>
      <w:r w:rsidRPr="00F32F40">
        <w:t xml:space="preserve">Zabezpieczenie musi opiewać co najmniej </w:t>
      </w:r>
      <w:r>
        <w:t xml:space="preserve">na </w:t>
      </w:r>
      <w:r w:rsidRPr="00F32F40">
        <w:t xml:space="preserve">kwotę dotacji, o której mowa w § 2 ust. </w:t>
      </w:r>
      <w:r>
        <w:t>2 i winno być wniesione:</w:t>
      </w:r>
    </w:p>
    <w:p w14:paraId="4F0412A8" w14:textId="77777777" w:rsidR="00874914" w:rsidRDefault="00874914" w:rsidP="007C5DE1">
      <w:pPr>
        <w:pStyle w:val="Default"/>
        <w:numPr>
          <w:ilvl w:val="0"/>
          <w:numId w:val="24"/>
        </w:numPr>
        <w:spacing w:before="120" w:after="120"/>
        <w:ind w:left="709"/>
        <w:jc w:val="both"/>
        <w:rPr>
          <w:rFonts w:ascii="Calibri" w:hAnsi="Calibri"/>
          <w:color w:val="auto"/>
          <w:sz w:val="22"/>
          <w:szCs w:val="22"/>
        </w:rPr>
      </w:pPr>
      <w:r w:rsidRPr="00DD431C">
        <w:rPr>
          <w:rFonts w:ascii="Calibri" w:hAnsi="Calibri"/>
          <w:sz w:val="22"/>
          <w:szCs w:val="22"/>
        </w:rPr>
        <w:t xml:space="preserve">najpóźniej w dniu podpisania </w:t>
      </w:r>
      <w:r>
        <w:rPr>
          <w:rFonts w:ascii="Calibri" w:hAnsi="Calibri"/>
          <w:sz w:val="22"/>
          <w:szCs w:val="22"/>
        </w:rPr>
        <w:t>U</w:t>
      </w:r>
      <w:r w:rsidRPr="00DD431C">
        <w:rPr>
          <w:rFonts w:ascii="Calibri" w:hAnsi="Calibri"/>
          <w:sz w:val="22"/>
          <w:szCs w:val="22"/>
        </w:rPr>
        <w:t>mowy</w:t>
      </w:r>
      <w:r>
        <w:rPr>
          <w:rFonts w:ascii="Calibri" w:hAnsi="Calibri"/>
          <w:sz w:val="22"/>
          <w:szCs w:val="22"/>
        </w:rPr>
        <w:t xml:space="preserve"> w przypadku </w:t>
      </w:r>
      <w:r w:rsidRPr="00F32F40">
        <w:rPr>
          <w:rFonts w:ascii="Calibri" w:hAnsi="Calibri" w:cs="Calibri"/>
          <w:b/>
          <w:sz w:val="22"/>
          <w:szCs w:val="22"/>
        </w:rPr>
        <w:t xml:space="preserve">weksla in blanco </w:t>
      </w:r>
      <w:r w:rsidRPr="00F32F40">
        <w:rPr>
          <w:rFonts w:ascii="Calibri" w:hAnsi="Calibri" w:cs="Calibri"/>
          <w:b/>
          <w:bCs/>
          <w:iCs/>
          <w:sz w:val="22"/>
          <w:szCs w:val="22"/>
        </w:rPr>
        <w:t>wraz z deklaracją</w:t>
      </w:r>
      <w:r w:rsidRPr="00F32F40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F32F40">
        <w:rPr>
          <w:rFonts w:ascii="Calibri" w:hAnsi="Calibri" w:cs="Calibri"/>
          <w:b/>
          <w:bCs/>
          <w:iCs/>
          <w:sz w:val="22"/>
          <w:szCs w:val="22"/>
        </w:rPr>
        <w:t>wekslową</w:t>
      </w:r>
      <w:r>
        <w:rPr>
          <w:rFonts w:ascii="Calibri" w:hAnsi="Calibri"/>
          <w:color w:val="auto"/>
          <w:sz w:val="22"/>
          <w:szCs w:val="22"/>
        </w:rPr>
        <w:t>;</w:t>
      </w:r>
    </w:p>
    <w:p w14:paraId="6A4CA88C" w14:textId="77777777" w:rsidR="00874914" w:rsidRPr="00696DC5" w:rsidRDefault="00874914" w:rsidP="007C5DE1">
      <w:pPr>
        <w:pStyle w:val="Default"/>
        <w:numPr>
          <w:ilvl w:val="0"/>
          <w:numId w:val="24"/>
        </w:numPr>
        <w:spacing w:before="120" w:after="120"/>
        <w:ind w:left="709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 xml:space="preserve">najpóźniej 7 dni od dnia zawarcia Umowy w przypadku zabezpieczenia, o którym mowa </w:t>
      </w:r>
      <w:r w:rsidRPr="00696DC5">
        <w:rPr>
          <w:rFonts w:ascii="Calibri" w:hAnsi="Calibri"/>
          <w:color w:val="auto"/>
          <w:sz w:val="22"/>
          <w:szCs w:val="22"/>
        </w:rPr>
        <w:br/>
        <w:t>w ust. 3 pkt 1 – 9.</w:t>
      </w:r>
    </w:p>
    <w:p w14:paraId="19EAE3D2" w14:textId="77777777" w:rsidR="00874914" w:rsidRPr="00AC0C8A" w:rsidRDefault="00874914" w:rsidP="00AC0C8A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AC0C8A">
        <w:rPr>
          <w:rFonts w:ascii="Calibri" w:hAnsi="Calibri"/>
          <w:color w:val="auto"/>
          <w:sz w:val="22"/>
          <w:szCs w:val="22"/>
        </w:rPr>
        <w:t>Ostateczną decyzję w zakresie akceptacji proponowanej formy zabezpieczenia prawidłowego wykonania Umowy podejmuje Realizator.</w:t>
      </w:r>
    </w:p>
    <w:p w14:paraId="6332A469" w14:textId="77777777" w:rsidR="00874914" w:rsidRPr="00696DC5" w:rsidRDefault="00874914" w:rsidP="000870EA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696DC5">
        <w:rPr>
          <w:rFonts w:ascii="Calibri" w:hAnsi="Calibri"/>
          <w:color w:val="auto"/>
          <w:sz w:val="22"/>
          <w:szCs w:val="22"/>
        </w:rPr>
        <w:t>Realizator może w każdym czasie trwania niniejszej Umowy wezwać Odbiorcę wsparcia do wniesienia dodatkowego zabezpieczenia, zmiany formy zabezpieczenia prawidłowej realizacji Umowy, bądź do rozszerzenia lub/i podniesienia wartości wniesionego zabezpieczenia.</w:t>
      </w:r>
    </w:p>
    <w:p w14:paraId="28DA4808" w14:textId="77777777" w:rsidR="00874914" w:rsidRDefault="00874914" w:rsidP="007C5DE1">
      <w:pPr>
        <w:pStyle w:val="Akapitzlist"/>
        <w:numPr>
          <w:ilvl w:val="0"/>
          <w:numId w:val="4"/>
        </w:numPr>
        <w:spacing w:before="120" w:after="120" w:line="240" w:lineRule="auto"/>
        <w:jc w:val="both"/>
      </w:pPr>
      <w:r>
        <w:t>Z</w:t>
      </w:r>
      <w:r w:rsidRPr="00F32F40">
        <w:t xml:space="preserve">abezpieczenie </w:t>
      </w:r>
      <w:r>
        <w:t xml:space="preserve">wykonania Umowy </w:t>
      </w:r>
      <w:r w:rsidRPr="00F32F40">
        <w:t xml:space="preserve">zwracane jest </w:t>
      </w:r>
      <w:r>
        <w:t>Odbiorcy</w:t>
      </w:r>
      <w:r w:rsidRPr="00F32F40">
        <w:t xml:space="preserve"> </w:t>
      </w:r>
      <w:r>
        <w:t xml:space="preserve">wsparcia w ciągu 30 dni </w:t>
      </w:r>
      <w:r>
        <w:br/>
        <w:t>od spełnienia łącznie poniższych warunków:</w:t>
      </w:r>
    </w:p>
    <w:p w14:paraId="590A265C" w14:textId="77777777" w:rsidR="00874914" w:rsidRDefault="00874914" w:rsidP="007C5DE1">
      <w:pPr>
        <w:pStyle w:val="Akapitzlist"/>
        <w:numPr>
          <w:ilvl w:val="0"/>
          <w:numId w:val="25"/>
        </w:numPr>
        <w:spacing w:before="120" w:after="120" w:line="240" w:lineRule="auto"/>
        <w:jc w:val="both"/>
      </w:pPr>
      <w:r w:rsidRPr="00F32F40">
        <w:t>zatwierdzenia końcowego rozliczenia wydatków przez Realizatora</w:t>
      </w:r>
      <w:r>
        <w:t>,</w:t>
      </w:r>
    </w:p>
    <w:p w14:paraId="756E6DE3" w14:textId="77777777" w:rsidR="00874914" w:rsidRDefault="00874914" w:rsidP="007C5DE1">
      <w:pPr>
        <w:pStyle w:val="Akapitzlist"/>
        <w:numPr>
          <w:ilvl w:val="0"/>
          <w:numId w:val="25"/>
        </w:numPr>
        <w:spacing w:before="120" w:after="120" w:line="240" w:lineRule="auto"/>
        <w:jc w:val="both"/>
      </w:pPr>
      <w:r w:rsidRPr="00F32F40">
        <w:t>spełnienia wymogów określonych w niniejszej Umowie, w szczególności w § 7 dotyczących trwałości utworzonych miejsc pracy</w:t>
      </w:r>
      <w:r>
        <w:t xml:space="preserve"> oraz utrzymania statusu przedsiębiorstwa społecznego oraz</w:t>
      </w:r>
    </w:p>
    <w:p w14:paraId="287A8ED5" w14:textId="77777777" w:rsidR="00874914" w:rsidRPr="00F32F40" w:rsidRDefault="00874914" w:rsidP="007C5DE1">
      <w:pPr>
        <w:pStyle w:val="Akapitzlist"/>
        <w:numPr>
          <w:ilvl w:val="0"/>
          <w:numId w:val="25"/>
        </w:numPr>
        <w:spacing w:before="120" w:after="120" w:line="240" w:lineRule="auto"/>
        <w:jc w:val="both"/>
      </w:pPr>
      <w:r>
        <w:t xml:space="preserve">zaakceptowaniu przez Instytucję Zarządzającą końcowego wniosku o płatność </w:t>
      </w:r>
      <w:r>
        <w:br/>
        <w:t>składanego przez Realizatora do Instytucji Zarządzającej.</w:t>
      </w:r>
    </w:p>
    <w:p w14:paraId="00C6547B" w14:textId="77777777" w:rsidR="00874914" w:rsidRPr="00D220A2" w:rsidRDefault="00874914" w:rsidP="007C5DE1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D220A2">
        <w:rPr>
          <w:rFonts w:ascii="Calibri" w:hAnsi="Calibri"/>
          <w:color w:val="auto"/>
          <w:sz w:val="22"/>
          <w:szCs w:val="22"/>
        </w:rPr>
        <w:t xml:space="preserve">Warunkiem wypłaty płatności końcowej (II transza), o której mowa w § 2 ust. 2 jest: </w:t>
      </w:r>
    </w:p>
    <w:p w14:paraId="53A390A7" w14:textId="77777777" w:rsidR="00874914" w:rsidRPr="00F32F40" w:rsidRDefault="00874914" w:rsidP="007C5DE1">
      <w:pPr>
        <w:pStyle w:val="Default"/>
        <w:numPr>
          <w:ilvl w:val="0"/>
          <w:numId w:val="23"/>
        </w:numPr>
        <w:spacing w:before="120" w:after="120"/>
        <w:ind w:left="709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zrealizowanie inwestycji objętej dotacją</w:t>
      </w:r>
      <w:r>
        <w:rPr>
          <w:rFonts w:ascii="Calibri" w:hAnsi="Calibri"/>
          <w:color w:val="auto"/>
          <w:sz w:val="22"/>
          <w:szCs w:val="22"/>
        </w:rPr>
        <w:t xml:space="preserve"> i utworzenie nowych miejsc pracy</w:t>
      </w:r>
      <w:r w:rsidRPr="00F32F40">
        <w:rPr>
          <w:rFonts w:ascii="Calibri" w:hAnsi="Calibri"/>
          <w:color w:val="auto"/>
          <w:sz w:val="22"/>
          <w:szCs w:val="22"/>
        </w:rPr>
        <w:t xml:space="preserve">, zgodnie </w:t>
      </w:r>
      <w:r>
        <w:rPr>
          <w:rFonts w:ascii="Calibri" w:hAnsi="Calibri"/>
          <w:color w:val="auto"/>
          <w:sz w:val="22"/>
          <w:szCs w:val="22"/>
        </w:rPr>
        <w:br/>
        <w:t>z harmonogramem rzeczowo-</w:t>
      </w:r>
      <w:r w:rsidRPr="00F32F40">
        <w:rPr>
          <w:rFonts w:ascii="Calibri" w:hAnsi="Calibri"/>
          <w:color w:val="auto"/>
          <w:sz w:val="22"/>
          <w:szCs w:val="22"/>
        </w:rPr>
        <w:t xml:space="preserve">finansowym; </w:t>
      </w:r>
    </w:p>
    <w:p w14:paraId="44F149AF" w14:textId="77777777" w:rsidR="00874914" w:rsidRPr="00F32F40" w:rsidRDefault="00874914" w:rsidP="007C5DE1">
      <w:pPr>
        <w:pStyle w:val="Default"/>
        <w:numPr>
          <w:ilvl w:val="0"/>
          <w:numId w:val="23"/>
        </w:numPr>
        <w:spacing w:before="120" w:after="120"/>
        <w:ind w:left="709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złożenie </w:t>
      </w:r>
      <w:r>
        <w:rPr>
          <w:rFonts w:ascii="Calibri" w:hAnsi="Calibri"/>
          <w:color w:val="auto"/>
          <w:sz w:val="22"/>
          <w:szCs w:val="22"/>
        </w:rPr>
        <w:t>oświadczenia wraz z zestawieniem</w:t>
      </w:r>
      <w:r w:rsidRPr="00F32F40">
        <w:rPr>
          <w:rFonts w:ascii="Calibri" w:hAnsi="Calibri"/>
          <w:color w:val="auto"/>
          <w:sz w:val="22"/>
          <w:szCs w:val="22"/>
        </w:rPr>
        <w:t xml:space="preserve"> poniesionych wydatków i zaakceptowanie ich przez Realizatora;</w:t>
      </w:r>
    </w:p>
    <w:p w14:paraId="77A49CE8" w14:textId="77777777" w:rsidR="00874914" w:rsidRPr="00696DC5" w:rsidRDefault="00874914" w:rsidP="007C5DE1">
      <w:pPr>
        <w:pStyle w:val="Default"/>
        <w:numPr>
          <w:ilvl w:val="0"/>
          <w:numId w:val="23"/>
        </w:numPr>
        <w:spacing w:before="120" w:after="120"/>
        <w:ind w:left="709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przeprowadzenie przez Realizatora kontroli na miejscu realizacji inwestycji w celu zbadania czy została zrealizowana zgodnie z wnioskiem, o którym mowa w § 1 ust. 6, w zakresie zaakceptowanym przez Realizatora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Pr="00696DC5">
        <w:rPr>
          <w:rFonts w:ascii="Calibri" w:hAnsi="Calibri"/>
          <w:color w:val="auto"/>
          <w:sz w:val="22"/>
          <w:szCs w:val="22"/>
        </w:rPr>
        <w:t xml:space="preserve">oraz poddanie się obowiązkom monitoringowym, wskazanym w § 2 ust. 5 Regulaminu; </w:t>
      </w:r>
    </w:p>
    <w:p w14:paraId="0124646D" w14:textId="77777777" w:rsidR="00874914" w:rsidRPr="00F32F40" w:rsidRDefault="00874914" w:rsidP="007C5DE1">
      <w:pPr>
        <w:pStyle w:val="Default"/>
        <w:numPr>
          <w:ilvl w:val="0"/>
          <w:numId w:val="23"/>
        </w:numPr>
        <w:spacing w:before="120" w:after="120"/>
        <w:ind w:left="709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dostępność środków na rachunku bankowym Realizatora. </w:t>
      </w:r>
    </w:p>
    <w:p w14:paraId="6C2D4BB0" w14:textId="77777777" w:rsidR="00874914" w:rsidRPr="00F32F40" w:rsidRDefault="00874914" w:rsidP="00282C5F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lastRenderedPageBreak/>
        <w:t xml:space="preserve">W przypadku stwierdzenia braków formalnych w złożonym </w:t>
      </w:r>
      <w:r>
        <w:rPr>
          <w:rFonts w:ascii="Calibri" w:hAnsi="Calibri"/>
          <w:color w:val="auto"/>
          <w:sz w:val="22"/>
          <w:szCs w:val="22"/>
        </w:rPr>
        <w:t>oświadczeniu wraz z zestawieniem</w:t>
      </w:r>
      <w:r w:rsidRPr="00F32F40">
        <w:rPr>
          <w:rFonts w:ascii="Calibri" w:hAnsi="Calibri"/>
          <w:color w:val="auto"/>
          <w:sz w:val="22"/>
          <w:szCs w:val="22"/>
        </w:rPr>
        <w:t xml:space="preserve"> poniesionych wydatków, Realizator wzywa </w:t>
      </w:r>
      <w:r>
        <w:rPr>
          <w:rFonts w:ascii="Calibri" w:hAnsi="Calibri"/>
          <w:color w:val="auto"/>
          <w:sz w:val="22"/>
          <w:szCs w:val="22"/>
        </w:rPr>
        <w:t>Odbiorcę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do jego uzupełnienia lub złożenia dodatkowych wyjaśnień w </w:t>
      </w:r>
      <w:r>
        <w:rPr>
          <w:rFonts w:ascii="Calibri" w:hAnsi="Calibri"/>
          <w:color w:val="auto"/>
          <w:sz w:val="22"/>
          <w:szCs w:val="22"/>
        </w:rPr>
        <w:t>ciągu 5 dni roboczych</w:t>
      </w:r>
      <w:r w:rsidRPr="00F32F40">
        <w:rPr>
          <w:rFonts w:ascii="Calibri" w:hAnsi="Calibri"/>
          <w:color w:val="auto"/>
          <w:sz w:val="22"/>
          <w:szCs w:val="22"/>
        </w:rPr>
        <w:t xml:space="preserve">. </w:t>
      </w:r>
    </w:p>
    <w:p w14:paraId="20BD9195" w14:textId="77777777" w:rsidR="00874914" w:rsidRPr="00F32F40" w:rsidRDefault="00874914" w:rsidP="007C5DE1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Niezłożenie przez </w:t>
      </w:r>
      <w:r>
        <w:rPr>
          <w:rFonts w:ascii="Calibri" w:hAnsi="Calibri"/>
          <w:color w:val="auto"/>
          <w:sz w:val="22"/>
          <w:szCs w:val="22"/>
        </w:rPr>
        <w:t>Odbiorcę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wyjaśnień, o których mowa w ust. </w:t>
      </w:r>
      <w:r>
        <w:rPr>
          <w:rFonts w:ascii="Calibri" w:hAnsi="Calibri"/>
          <w:color w:val="auto"/>
          <w:sz w:val="22"/>
          <w:szCs w:val="22"/>
        </w:rPr>
        <w:t>9</w:t>
      </w:r>
      <w:r w:rsidRPr="00F32F40">
        <w:rPr>
          <w:rFonts w:ascii="Calibri" w:hAnsi="Calibri"/>
          <w:color w:val="auto"/>
          <w:sz w:val="22"/>
          <w:szCs w:val="22"/>
        </w:rPr>
        <w:t xml:space="preserve"> lub nieusunięcie braków powoduje wstrzymanie przekazania płatności. </w:t>
      </w:r>
    </w:p>
    <w:p w14:paraId="2386BCB3" w14:textId="77777777" w:rsidR="00874914" w:rsidRPr="00F32F40" w:rsidRDefault="00874914" w:rsidP="007C5DE1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 przypadku likwidacji lub zawieszenia przez </w:t>
      </w:r>
      <w:r>
        <w:rPr>
          <w:rFonts w:ascii="Calibri" w:hAnsi="Calibri"/>
          <w:color w:val="auto"/>
          <w:sz w:val="22"/>
          <w:szCs w:val="22"/>
        </w:rPr>
        <w:t>Odbiorcę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>działalności</w:t>
      </w:r>
      <w:r>
        <w:rPr>
          <w:rFonts w:ascii="Calibri" w:hAnsi="Calibri"/>
          <w:color w:val="auto"/>
          <w:sz w:val="22"/>
          <w:szCs w:val="22"/>
        </w:rPr>
        <w:t xml:space="preserve"> objętej wsparciem </w:t>
      </w:r>
      <w:r w:rsidRPr="00F32F40">
        <w:rPr>
          <w:rFonts w:ascii="Calibri" w:hAnsi="Calibri"/>
          <w:color w:val="auto"/>
          <w:sz w:val="22"/>
          <w:szCs w:val="22"/>
        </w:rPr>
        <w:t xml:space="preserve">do czasu otrzymania płatności końcowej, o której mowa w </w:t>
      </w:r>
      <w:r>
        <w:rPr>
          <w:rFonts w:ascii="Calibri" w:hAnsi="Calibri"/>
          <w:color w:val="auto"/>
          <w:sz w:val="22"/>
          <w:szCs w:val="22"/>
        </w:rPr>
        <w:t>ust. 8</w:t>
      </w:r>
      <w:r w:rsidRPr="00F32F40">
        <w:rPr>
          <w:rFonts w:ascii="Calibri" w:hAnsi="Calibri"/>
          <w:color w:val="auto"/>
          <w:sz w:val="22"/>
          <w:szCs w:val="22"/>
        </w:rPr>
        <w:t xml:space="preserve">, </w:t>
      </w:r>
      <w:r>
        <w:rPr>
          <w:rFonts w:ascii="Calibri" w:hAnsi="Calibri"/>
          <w:color w:val="auto"/>
          <w:sz w:val="22"/>
          <w:szCs w:val="22"/>
        </w:rPr>
        <w:t>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zobowiązany jest niezwłocznie powiadomić o tym Realizatora oraz przedstawić wszelkie niezbędne informacje w tym zakresie. </w:t>
      </w:r>
    </w:p>
    <w:p w14:paraId="0301E204" w14:textId="77777777" w:rsidR="00874914" w:rsidRPr="00F32F40" w:rsidRDefault="00874914" w:rsidP="007C5DE1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 przypadku, o którym mowa w ust. </w:t>
      </w:r>
      <w:r>
        <w:rPr>
          <w:rFonts w:ascii="Calibri" w:hAnsi="Calibri"/>
          <w:color w:val="auto"/>
          <w:sz w:val="22"/>
          <w:szCs w:val="22"/>
        </w:rPr>
        <w:t>11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pomocy zobowiązany jest zwrócić otrzymaną zaliczkę, o której mowa w § 2 ust., na rachunek bankowy Realizatora nr ……………………………… prowadzony w banku ……………………………</w:t>
      </w:r>
      <w:r>
        <w:rPr>
          <w:rFonts w:ascii="Calibri" w:hAnsi="Calibri"/>
          <w:color w:val="auto"/>
          <w:sz w:val="22"/>
          <w:szCs w:val="22"/>
        </w:rPr>
        <w:t>,</w:t>
      </w:r>
      <w:r w:rsidRPr="00F32F40">
        <w:rPr>
          <w:rFonts w:ascii="Calibri" w:hAnsi="Calibri"/>
          <w:color w:val="auto"/>
          <w:sz w:val="22"/>
          <w:szCs w:val="22"/>
        </w:rPr>
        <w:t xml:space="preserve"> w terminie 7 dni od dnia poinformowania Realizatora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 xml:space="preserve">o likwidacji lub zawieszeniu działalności. </w:t>
      </w:r>
    </w:p>
    <w:p w14:paraId="7A4875C3" w14:textId="77777777" w:rsidR="00874914" w:rsidRPr="00F32F40" w:rsidRDefault="00874914" w:rsidP="007C5DE1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 przypadku, gdy opóźnienie w przekazywaniu płatności wynika z przyczyn niezależnych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 xml:space="preserve">od Realizatora, </w:t>
      </w:r>
      <w:r>
        <w:rPr>
          <w:rFonts w:ascii="Calibri" w:hAnsi="Calibri"/>
          <w:color w:val="auto"/>
          <w:sz w:val="22"/>
          <w:szCs w:val="22"/>
        </w:rPr>
        <w:t>Odbiorcy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nie przysługuje prawo domagania się odsetek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 xml:space="preserve">za opóźnioną płatność. </w:t>
      </w:r>
    </w:p>
    <w:p w14:paraId="48DAB087" w14:textId="77777777" w:rsidR="00874914" w:rsidRPr="00F32F40" w:rsidRDefault="00874914" w:rsidP="007C5DE1">
      <w:pPr>
        <w:pStyle w:val="Default"/>
        <w:numPr>
          <w:ilvl w:val="0"/>
          <w:numId w:val="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 przypadku wystąpienia opóźnień w przekazywaniu płatności, o których mowa w ust. </w:t>
      </w:r>
      <w:r>
        <w:rPr>
          <w:rFonts w:ascii="Calibri" w:hAnsi="Calibri"/>
          <w:color w:val="auto"/>
          <w:sz w:val="22"/>
          <w:szCs w:val="22"/>
        </w:rPr>
        <w:t>11</w:t>
      </w:r>
      <w:r w:rsidRPr="00F32F40">
        <w:rPr>
          <w:rFonts w:ascii="Calibri" w:hAnsi="Calibri"/>
          <w:color w:val="auto"/>
          <w:sz w:val="22"/>
          <w:szCs w:val="22"/>
        </w:rPr>
        <w:t xml:space="preserve">, przekraczających 14 dni, Realizator zobowiązany jest niezwłocznie poinformować </w:t>
      </w:r>
      <w:r>
        <w:rPr>
          <w:rFonts w:ascii="Calibri" w:hAnsi="Calibri"/>
          <w:color w:val="auto"/>
          <w:sz w:val="22"/>
          <w:szCs w:val="22"/>
        </w:rPr>
        <w:t xml:space="preserve">Odbiorcę 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o przyczynach opóźnień i prognozie przekazania płatności. </w:t>
      </w:r>
    </w:p>
    <w:p w14:paraId="08B3112D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14:paraId="58A68E90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 xml:space="preserve">§ 5 </w:t>
      </w:r>
    </w:p>
    <w:p w14:paraId="08B81264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Obowiązki kontrolne</w:t>
      </w:r>
    </w:p>
    <w:p w14:paraId="18A64545" w14:textId="77777777" w:rsidR="00874914" w:rsidRPr="00F32F40" w:rsidRDefault="00874914" w:rsidP="007C5DE1">
      <w:pPr>
        <w:pStyle w:val="Default"/>
        <w:numPr>
          <w:ilvl w:val="0"/>
          <w:numId w:val="5"/>
        </w:numPr>
        <w:spacing w:before="120" w:after="120"/>
        <w:ind w:left="42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pomocy jest zobowiązany poddać się kontroli uprawnionych organów (w tym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 xml:space="preserve">w szczególności Realizatora </w:t>
      </w:r>
      <w:r>
        <w:rPr>
          <w:rFonts w:ascii="Calibri" w:hAnsi="Calibri"/>
          <w:color w:val="auto"/>
          <w:sz w:val="22"/>
          <w:szCs w:val="22"/>
        </w:rPr>
        <w:t xml:space="preserve">lub </w:t>
      </w:r>
      <w:r w:rsidRPr="00F32F40">
        <w:rPr>
          <w:rFonts w:ascii="Calibri" w:hAnsi="Calibri"/>
          <w:color w:val="auto"/>
          <w:sz w:val="22"/>
          <w:szCs w:val="22"/>
        </w:rPr>
        <w:t xml:space="preserve">Instytucji Zarządzającej) w zakresie prawidłowości wydatkowania </w:t>
      </w:r>
      <w:r w:rsidRPr="00815B63">
        <w:rPr>
          <w:rFonts w:ascii="Calibri" w:hAnsi="Calibri"/>
          <w:color w:val="auto"/>
          <w:sz w:val="22"/>
          <w:szCs w:val="22"/>
        </w:rPr>
        <w:t>środków dotacji, realizacji inwestycji i funkcjonowania przedsiębiorstwa społecznego.</w:t>
      </w:r>
    </w:p>
    <w:p w14:paraId="3DBC31B9" w14:textId="77777777" w:rsidR="00874914" w:rsidRPr="00F32F40" w:rsidRDefault="00874914" w:rsidP="007C5DE1">
      <w:pPr>
        <w:pStyle w:val="Default"/>
        <w:numPr>
          <w:ilvl w:val="0"/>
          <w:numId w:val="5"/>
        </w:numPr>
        <w:spacing w:before="120" w:after="120"/>
        <w:ind w:left="426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Jeżeli zostanie stwierdzone, że </w:t>
      </w:r>
      <w:r>
        <w:rPr>
          <w:rFonts w:ascii="Calibri" w:hAnsi="Calibri"/>
          <w:color w:val="auto"/>
          <w:sz w:val="22"/>
          <w:szCs w:val="22"/>
        </w:rPr>
        <w:t>Odbiorca wsparcia</w:t>
      </w:r>
      <w:r w:rsidRPr="00F32F40">
        <w:rPr>
          <w:rFonts w:ascii="Calibri" w:hAnsi="Calibri"/>
          <w:color w:val="auto"/>
          <w:sz w:val="22"/>
          <w:szCs w:val="22"/>
        </w:rPr>
        <w:t>:</w:t>
      </w:r>
    </w:p>
    <w:p w14:paraId="77CC4EE2" w14:textId="77777777" w:rsidR="00874914" w:rsidRPr="00576556" w:rsidRDefault="00874914" w:rsidP="00576556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wykorzystał </w:t>
      </w:r>
      <w:r>
        <w:rPr>
          <w:rFonts w:ascii="Calibri" w:hAnsi="Calibri"/>
          <w:color w:val="auto"/>
          <w:sz w:val="22"/>
          <w:szCs w:val="22"/>
        </w:rPr>
        <w:t xml:space="preserve">lub wydatkował </w:t>
      </w:r>
      <w:r w:rsidRPr="00F32F40">
        <w:rPr>
          <w:rFonts w:ascii="Calibri" w:hAnsi="Calibri"/>
          <w:color w:val="auto"/>
          <w:sz w:val="22"/>
          <w:szCs w:val="22"/>
        </w:rPr>
        <w:t xml:space="preserve">całość lub część dotacji niezgodnie z Wnioskiem </w:t>
      </w:r>
      <w:r>
        <w:rPr>
          <w:rFonts w:ascii="Calibri" w:hAnsi="Calibri"/>
          <w:color w:val="auto"/>
          <w:sz w:val="22"/>
          <w:szCs w:val="22"/>
        </w:rPr>
        <w:t xml:space="preserve">o udzielenie dotacji lub </w:t>
      </w:r>
      <w:r w:rsidRPr="00F32F40">
        <w:rPr>
          <w:rFonts w:ascii="Calibri" w:hAnsi="Calibri"/>
          <w:color w:val="auto"/>
          <w:sz w:val="22"/>
          <w:szCs w:val="22"/>
        </w:rPr>
        <w:t xml:space="preserve">Biznesplanem, w szczególności w sytuacji, gdy zakupiono towary lub usługi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>nie ujęte w zestawieniu towarów lub usług przewidzianych do zakupienia</w:t>
      </w:r>
      <w:r>
        <w:rPr>
          <w:rFonts w:ascii="Calibri" w:hAnsi="Calibri"/>
          <w:color w:val="auto"/>
          <w:sz w:val="22"/>
          <w:szCs w:val="22"/>
        </w:rPr>
        <w:t>,</w:t>
      </w:r>
      <w:r w:rsidRPr="00F32F40">
        <w:rPr>
          <w:rFonts w:ascii="Calibri" w:hAnsi="Calibri"/>
          <w:color w:val="auto"/>
          <w:sz w:val="22"/>
          <w:szCs w:val="22"/>
        </w:rPr>
        <w:t xml:space="preserve"> z zastrzeżeniem § </w:t>
      </w:r>
      <w:r>
        <w:rPr>
          <w:rFonts w:ascii="Calibri" w:hAnsi="Calibri"/>
          <w:color w:val="auto"/>
          <w:sz w:val="22"/>
          <w:szCs w:val="22"/>
        </w:rPr>
        <w:t>6 pkt. 2 lub niezgodnie z Regulaminem, bądź w sposób niezgodny z przepisami powszechnie obowiązującego prawa,</w:t>
      </w:r>
    </w:p>
    <w:p w14:paraId="73FB3BA5" w14:textId="77777777" w:rsidR="00874914" w:rsidRPr="00815B63" w:rsidRDefault="00874914" w:rsidP="00576556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815B63">
        <w:rPr>
          <w:rFonts w:ascii="Calibri" w:hAnsi="Calibri"/>
          <w:color w:val="auto"/>
          <w:sz w:val="22"/>
          <w:szCs w:val="22"/>
        </w:rPr>
        <w:t>nie wydatkował części dotacji w terminach określonych w § 3,</w:t>
      </w:r>
    </w:p>
    <w:p w14:paraId="082C196A" w14:textId="77777777" w:rsidR="00874914" w:rsidRPr="00576556" w:rsidRDefault="00874914" w:rsidP="00576556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zawiesił prowadzenie działalności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Pr="00F32F40">
        <w:rPr>
          <w:rFonts w:ascii="Calibri" w:hAnsi="Calibri"/>
          <w:color w:val="auto"/>
          <w:sz w:val="22"/>
          <w:szCs w:val="22"/>
        </w:rPr>
        <w:t xml:space="preserve">w okresie </w:t>
      </w:r>
      <w:r>
        <w:rPr>
          <w:rFonts w:ascii="Calibri" w:hAnsi="Calibri"/>
          <w:color w:val="auto"/>
          <w:sz w:val="22"/>
          <w:szCs w:val="22"/>
        </w:rPr>
        <w:t>trwałości miejsc pracy oraz w okresie trwałości przedsiębiorstwa społecznego,</w:t>
      </w:r>
    </w:p>
    <w:p w14:paraId="1ED79D59" w14:textId="77777777" w:rsidR="00874914" w:rsidRDefault="00874914" w:rsidP="007C5DE1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prowadził działalność przez okres krótszy niż </w:t>
      </w:r>
      <w:r>
        <w:rPr>
          <w:rFonts w:ascii="Calibri" w:hAnsi="Calibri"/>
          <w:color w:val="auto"/>
          <w:sz w:val="22"/>
          <w:szCs w:val="22"/>
        </w:rPr>
        <w:t xml:space="preserve">okres trwałości miejsc pracy oraz trwałości przedsiębiorstwa społecznego, </w:t>
      </w:r>
    </w:p>
    <w:p w14:paraId="50BC2EC1" w14:textId="77777777" w:rsidR="00874914" w:rsidRPr="00F40EB9" w:rsidRDefault="00874914" w:rsidP="00F40EB9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nie </w:t>
      </w:r>
      <w:r w:rsidRPr="00F40EB9">
        <w:rPr>
          <w:rFonts w:ascii="Calibri" w:hAnsi="Calibri"/>
          <w:color w:val="auto"/>
          <w:sz w:val="22"/>
          <w:szCs w:val="22"/>
        </w:rPr>
        <w:t>złoż</w:t>
      </w:r>
      <w:r>
        <w:rPr>
          <w:rFonts w:ascii="Calibri" w:hAnsi="Calibri"/>
          <w:color w:val="auto"/>
          <w:sz w:val="22"/>
          <w:szCs w:val="22"/>
        </w:rPr>
        <w:t>ył</w:t>
      </w:r>
      <w:r w:rsidRPr="00F40EB9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oświadczenia wraz z zestawieniem rozliczającego otrzymane środki</w:t>
      </w:r>
      <w:r w:rsidRPr="00F40EB9">
        <w:rPr>
          <w:rFonts w:ascii="Calibri" w:hAnsi="Calibri"/>
          <w:color w:val="auto"/>
          <w:sz w:val="22"/>
          <w:szCs w:val="22"/>
        </w:rPr>
        <w:t xml:space="preserve">, w określonym przez Realizatora terminie; </w:t>
      </w:r>
    </w:p>
    <w:p w14:paraId="5E5A90A2" w14:textId="77777777" w:rsidR="00874914" w:rsidRPr="00F40EB9" w:rsidRDefault="00874914" w:rsidP="00F40EB9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nie </w:t>
      </w:r>
      <w:r w:rsidRPr="00F40EB9">
        <w:rPr>
          <w:rFonts w:ascii="Calibri" w:hAnsi="Calibri"/>
          <w:color w:val="auto"/>
          <w:sz w:val="22"/>
          <w:szCs w:val="22"/>
        </w:rPr>
        <w:t>podda</w:t>
      </w:r>
      <w:r>
        <w:rPr>
          <w:rFonts w:ascii="Calibri" w:hAnsi="Calibri"/>
          <w:color w:val="auto"/>
          <w:sz w:val="22"/>
          <w:szCs w:val="22"/>
        </w:rPr>
        <w:t>ł</w:t>
      </w:r>
      <w:r w:rsidRPr="00F40EB9">
        <w:rPr>
          <w:rFonts w:ascii="Calibri" w:hAnsi="Calibri"/>
          <w:color w:val="auto"/>
          <w:sz w:val="22"/>
          <w:szCs w:val="22"/>
        </w:rPr>
        <w:t xml:space="preserve"> się kontroli Realizatora i właściwych instytucji w okresie obowiązywania umowy;</w:t>
      </w:r>
    </w:p>
    <w:p w14:paraId="536B6D9E" w14:textId="77777777" w:rsidR="00874914" w:rsidRPr="00815B63" w:rsidRDefault="00874914" w:rsidP="007C5DE1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815B63">
        <w:rPr>
          <w:rFonts w:ascii="Calibri" w:hAnsi="Calibri"/>
          <w:color w:val="auto"/>
          <w:sz w:val="22"/>
          <w:szCs w:val="22"/>
        </w:rPr>
        <w:t>złożył niezgodne z prawdą oświadczenie, zaświadczenie lub informację na etapie ubiegania się o środki lub na etapie realizacji niniejszej Umowy,</w:t>
      </w:r>
    </w:p>
    <w:p w14:paraId="5B592D46" w14:textId="77777777" w:rsidR="00874914" w:rsidRPr="00815B63" w:rsidRDefault="00874914" w:rsidP="007C5DE1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815B63">
        <w:rPr>
          <w:rFonts w:ascii="Calibri" w:hAnsi="Calibri"/>
          <w:color w:val="auto"/>
          <w:sz w:val="22"/>
          <w:szCs w:val="22"/>
        </w:rPr>
        <w:t>naruszył inne istotne warunki Umowy lub Regulaminu, bez zachowania odpowiednich procedur,</w:t>
      </w:r>
    </w:p>
    <w:p w14:paraId="072ABF55" w14:textId="77777777" w:rsidR="00874914" w:rsidRPr="00F32F40" w:rsidRDefault="00874914" w:rsidP="007C5DE1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lastRenderedPageBreak/>
        <w:t>nie spełnił warunków trwałości miejsc pracy określonych w § 7;</w:t>
      </w:r>
    </w:p>
    <w:p w14:paraId="0DFADEBF" w14:textId="77777777" w:rsidR="00874914" w:rsidRPr="00F32F40" w:rsidRDefault="00874914" w:rsidP="007C5DE1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zmienił swoją formę prawną lub/i ustały przesłanki do uzyskania</w:t>
      </w:r>
      <w:r>
        <w:rPr>
          <w:rFonts w:ascii="Calibri" w:hAnsi="Calibri"/>
          <w:color w:val="auto"/>
          <w:sz w:val="22"/>
          <w:szCs w:val="22"/>
        </w:rPr>
        <w:t>/utrzymania</w:t>
      </w:r>
      <w:r w:rsidRPr="00F32F40">
        <w:rPr>
          <w:rFonts w:ascii="Calibri" w:hAnsi="Calibri"/>
          <w:color w:val="auto"/>
          <w:sz w:val="22"/>
          <w:szCs w:val="22"/>
        </w:rPr>
        <w:t xml:space="preserve"> statusu przedsiębiorstwa społecznego;</w:t>
      </w:r>
    </w:p>
    <w:p w14:paraId="6C400812" w14:textId="77777777" w:rsidR="00874914" w:rsidRPr="00F32F40" w:rsidRDefault="00874914" w:rsidP="007C5DE1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pobrał całość lub część dotacji w sposób nienależny albo w nadmiernej wysokości,</w:t>
      </w:r>
    </w:p>
    <w:p w14:paraId="6F828DB4" w14:textId="77777777" w:rsidR="00874914" w:rsidRDefault="00874914" w:rsidP="00AA7194">
      <w:pPr>
        <w:pStyle w:val="Default"/>
        <w:spacing w:before="120" w:after="120"/>
        <w:ind w:left="36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zobowiązany jest on do zwrotu tych środków w terminie 30 dni od dnia wezwania odpowiednio w całości lub w części wraz z odsetkami i na rachunek wskazany przez Realizatora lub inny podmiot, o którym mowa w ust. 1. Odsetki od dotacji wykorzystanej niezgodnie z przeznaczeniem, bez zachowania odpowiednich procedur lub pobranej w sposób nienależny albo w nadmiernej wysokości, naliczane są zgodnie z art. 207 ust. 1 ust</w:t>
      </w:r>
      <w:r w:rsidRPr="00815B63">
        <w:rPr>
          <w:rFonts w:ascii="Calibri" w:hAnsi="Calibri"/>
          <w:color w:val="auto"/>
          <w:sz w:val="22"/>
          <w:szCs w:val="22"/>
        </w:rPr>
        <w:t>aw</w:t>
      </w:r>
      <w:r w:rsidRPr="00F32F40">
        <w:rPr>
          <w:rFonts w:ascii="Calibri" w:hAnsi="Calibri"/>
          <w:color w:val="auto"/>
          <w:sz w:val="22"/>
          <w:szCs w:val="22"/>
        </w:rPr>
        <w:t xml:space="preserve">y z dnia </w:t>
      </w:r>
      <w:r w:rsidRPr="00815B63">
        <w:rPr>
          <w:rFonts w:ascii="Calibri" w:hAnsi="Calibri"/>
          <w:color w:val="auto"/>
          <w:sz w:val="22"/>
          <w:szCs w:val="22"/>
        </w:rPr>
        <w:t>27 sierpnia 2009 r. o finansach publicznych (t.j. Dz. U. z 2017 r. poz. 2077, z późn. zmianami).</w:t>
      </w:r>
    </w:p>
    <w:p w14:paraId="7E831345" w14:textId="77777777" w:rsidR="00874914" w:rsidRPr="00AA7194" w:rsidRDefault="00874914" w:rsidP="00AA7194">
      <w:pPr>
        <w:pStyle w:val="Default"/>
        <w:spacing w:before="120" w:after="120"/>
        <w:ind w:left="360"/>
        <w:jc w:val="both"/>
        <w:rPr>
          <w:rFonts w:ascii="Calibri" w:hAnsi="Calibri"/>
          <w:color w:val="auto"/>
          <w:sz w:val="22"/>
          <w:szCs w:val="22"/>
        </w:rPr>
      </w:pPr>
    </w:p>
    <w:p w14:paraId="05873907" w14:textId="77777777" w:rsidR="00874914" w:rsidRPr="00F32F40" w:rsidRDefault="00874914" w:rsidP="00F32F40">
      <w:pPr>
        <w:pStyle w:val="Default"/>
        <w:spacing w:before="120" w:after="120" w:line="360" w:lineRule="auto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815B63">
        <w:rPr>
          <w:rFonts w:ascii="Calibri" w:hAnsi="Calibri"/>
          <w:b/>
          <w:bCs/>
          <w:color w:val="auto"/>
          <w:sz w:val="22"/>
          <w:szCs w:val="22"/>
        </w:rPr>
        <w:t>§</w:t>
      </w:r>
      <w:r w:rsidRPr="00F32F40">
        <w:rPr>
          <w:rFonts w:ascii="Calibri" w:hAnsi="Calibri"/>
          <w:b/>
          <w:bCs/>
          <w:color w:val="auto"/>
          <w:sz w:val="22"/>
          <w:szCs w:val="22"/>
        </w:rPr>
        <w:t xml:space="preserve"> 6 </w:t>
      </w:r>
    </w:p>
    <w:p w14:paraId="2FA377DE" w14:textId="77777777" w:rsidR="00874914" w:rsidRPr="00F32F40" w:rsidRDefault="00874914" w:rsidP="00F32F40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Zmiana umowy</w:t>
      </w:r>
    </w:p>
    <w:p w14:paraId="2D3A4D93" w14:textId="77777777" w:rsidR="00874914" w:rsidRPr="00F32F40" w:rsidRDefault="00874914" w:rsidP="00F52BD9">
      <w:pPr>
        <w:numPr>
          <w:ilvl w:val="0"/>
          <w:numId w:val="6"/>
        </w:numPr>
        <w:jc w:val="both"/>
      </w:pPr>
      <w:r w:rsidRPr="00F32F40">
        <w:t xml:space="preserve">Wszelkie zmiany Umowy, wymagają aneksu w formie pisemnej, pod rygorem nieważności, </w:t>
      </w:r>
      <w:r w:rsidRPr="00F32F40">
        <w:br/>
        <w:t>z zastrzeżeniem ust. 5 i 6</w:t>
      </w:r>
      <w:r>
        <w:t xml:space="preserve"> niniejszego §</w:t>
      </w:r>
      <w:r w:rsidRPr="00F32F40">
        <w:t xml:space="preserve">. </w:t>
      </w:r>
    </w:p>
    <w:p w14:paraId="30BED6A5" w14:textId="77777777" w:rsidR="00874914" w:rsidRPr="00815B63" w:rsidRDefault="00874914" w:rsidP="00DC47EE">
      <w:pPr>
        <w:numPr>
          <w:ilvl w:val="0"/>
          <w:numId w:val="6"/>
        </w:numPr>
        <w:jc w:val="both"/>
      </w:pPr>
      <w:r w:rsidRPr="00815B63">
        <w:t>Procedura zmiany Biznesplanu:</w:t>
      </w:r>
    </w:p>
    <w:p w14:paraId="243D5468" w14:textId="77777777" w:rsidR="00874914" w:rsidRPr="00815B63" w:rsidRDefault="00874914" w:rsidP="00DC47EE">
      <w:pPr>
        <w:numPr>
          <w:ilvl w:val="1"/>
          <w:numId w:val="41"/>
        </w:numPr>
        <w:ind w:left="1134"/>
        <w:jc w:val="both"/>
      </w:pPr>
      <w:r w:rsidRPr="00815B63">
        <w:t xml:space="preserve">Odbiorca wsparcia może wystąpić do Realizatora z pisemnym wnioskiem (także przesłanym drogą elektroniczną) o wyrażenie zgody na zmianę Biznesplanu </w:t>
      </w:r>
      <w:r>
        <w:br/>
      </w:r>
      <w:r w:rsidRPr="00815B63">
        <w:t>i harmonogramu, w szczególności w zakresie zestawienia towarów lub usług przewidywanych do zakupienia, ich parametrów technicznych lub jakościowych oraz wartości jednostkowych. Wniosek ten winien być złożony Realizatorowi w terminie 15 dni przed dniem, w którym zmiana ta powinna wejść w życie. Zmiana nie wpływa na wysokość udzielonej dotacji.</w:t>
      </w:r>
    </w:p>
    <w:p w14:paraId="5FDBD2CD" w14:textId="77777777" w:rsidR="00874914" w:rsidRPr="00815B63" w:rsidRDefault="00874914" w:rsidP="00DC47EE">
      <w:pPr>
        <w:numPr>
          <w:ilvl w:val="0"/>
          <w:numId w:val="41"/>
        </w:numPr>
        <w:ind w:left="1134"/>
        <w:jc w:val="both"/>
      </w:pPr>
      <w:r w:rsidRPr="00815B63">
        <w:t xml:space="preserve">Realizator, najpóźniej w ciągu 15 dni kalendarzowych od otrzymania wniosku Odbiorcy wsparcia, informuje o decyzji dotyczącej zatwierdzenia lub odrzucenia wnioskowanych zmian. </w:t>
      </w:r>
    </w:p>
    <w:p w14:paraId="0F32E515" w14:textId="77777777" w:rsidR="00874914" w:rsidRPr="00815B63" w:rsidRDefault="00874914" w:rsidP="00DC47EE">
      <w:pPr>
        <w:numPr>
          <w:ilvl w:val="0"/>
          <w:numId w:val="41"/>
        </w:numPr>
        <w:ind w:left="1134"/>
        <w:jc w:val="both"/>
      </w:pPr>
      <w:r w:rsidRPr="00815B63">
        <w:t xml:space="preserve">W przypadku, gdy przesunięcia w ramach Biznesplanu i harmonogramu wynoszą mniej niż 10% wartości środków alokowanych w poszczególnej pozycji, liczonych łącznie dla jednej pozycji w trakcie realizacji całego zadania, Odbiorca wsparcia nie ma obowiązku uzyskania zgody Realizatora, a jedynie poinformowania Realizatora w terminie 15 dni od dnia dokonania zmiany. </w:t>
      </w:r>
    </w:p>
    <w:p w14:paraId="2E8B0B9B" w14:textId="77777777" w:rsidR="00874914" w:rsidRPr="00815B63" w:rsidRDefault="00874914" w:rsidP="00DC47EE">
      <w:pPr>
        <w:numPr>
          <w:ilvl w:val="0"/>
          <w:numId w:val="41"/>
        </w:numPr>
        <w:ind w:left="1134"/>
        <w:jc w:val="both"/>
      </w:pPr>
      <w:r w:rsidRPr="00815B63">
        <w:t xml:space="preserve">W przypadku przesunięcia, które będzie powodowało, że suma dotychczasowych przesunięć w jednej pozycji będzie większa niż 10% wartości środków alokowanych na tej pozycji, do każdego przesunięcia powodującego zwiększenie wartości przesunięć powyżej 10% środków przeznaczonych na poszczególną pozycją, stosuje się procedurę wskazaną w lit. a niniejszego ustępu, a warunek 10% odnoszony będzie do pierwotnej pozycji kwoty przed przesunięciami. </w:t>
      </w:r>
    </w:p>
    <w:p w14:paraId="2748FCE5" w14:textId="77777777" w:rsidR="00874914" w:rsidRPr="00815B63" w:rsidRDefault="00874914" w:rsidP="00DC47EE">
      <w:pPr>
        <w:numPr>
          <w:ilvl w:val="0"/>
          <w:numId w:val="6"/>
        </w:numPr>
        <w:jc w:val="both"/>
      </w:pPr>
      <w:r w:rsidRPr="00815B63">
        <w:lastRenderedPageBreak/>
        <w:t xml:space="preserve">Zmiany, o których mowa w ust. 2 lit. c nie wymagają sporządzania aneksu do niniejszej Umowy, a jedynie poinformowania Realizatora w formie pisemnej wraz z uzasadnieniem, </w:t>
      </w:r>
      <w:r w:rsidRPr="00815B63">
        <w:br/>
        <w:t xml:space="preserve">w terminie 15 dni od dnia dokonania zmiany. </w:t>
      </w:r>
    </w:p>
    <w:p w14:paraId="361AB0E3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§ 7</w:t>
      </w:r>
    </w:p>
    <w:p w14:paraId="3900CA2F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 xml:space="preserve">Trwałość </w:t>
      </w:r>
    </w:p>
    <w:p w14:paraId="6E593F1E" w14:textId="77777777" w:rsidR="00874914" w:rsidRPr="00576556" w:rsidRDefault="00874914" w:rsidP="00576556">
      <w:pPr>
        <w:pStyle w:val="Default"/>
        <w:numPr>
          <w:ilvl w:val="0"/>
          <w:numId w:val="1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Realizator kontroluje prawidłowość wykonania Umowy, w okresie </w:t>
      </w:r>
      <w:r>
        <w:rPr>
          <w:rFonts w:ascii="Calibri" w:hAnsi="Calibri"/>
          <w:color w:val="auto"/>
          <w:sz w:val="22"/>
          <w:szCs w:val="22"/>
        </w:rPr>
        <w:t>jej trwania i w okresie trwałości miejsc pracy oraz przedsiębiorstwa społecznego</w:t>
      </w:r>
      <w:r w:rsidRPr="00F32F40">
        <w:rPr>
          <w:rFonts w:ascii="Calibri" w:hAnsi="Calibri"/>
          <w:color w:val="auto"/>
          <w:sz w:val="22"/>
          <w:szCs w:val="22"/>
        </w:rPr>
        <w:t xml:space="preserve"> oraz w trakcie istnienia miejsca pracy</w:t>
      </w:r>
      <w:r>
        <w:rPr>
          <w:rFonts w:ascii="Calibri" w:hAnsi="Calibri"/>
          <w:color w:val="auto"/>
          <w:sz w:val="22"/>
          <w:szCs w:val="22"/>
        </w:rPr>
        <w:t xml:space="preserve">, </w:t>
      </w:r>
      <w:r w:rsidRPr="00576556">
        <w:rPr>
          <w:rFonts w:ascii="Calibri" w:hAnsi="Calibri"/>
          <w:color w:val="auto"/>
          <w:sz w:val="22"/>
          <w:szCs w:val="22"/>
        </w:rPr>
        <w:t xml:space="preserve">w szczególności: </w:t>
      </w:r>
    </w:p>
    <w:p w14:paraId="70D75E20" w14:textId="77777777" w:rsidR="00874914" w:rsidRPr="00F32F40" w:rsidRDefault="00874914" w:rsidP="007C5DE1">
      <w:pPr>
        <w:pStyle w:val="Default"/>
        <w:numPr>
          <w:ilvl w:val="0"/>
          <w:numId w:val="11"/>
        </w:numPr>
        <w:spacing w:before="120" w:after="120"/>
        <w:ind w:left="1134" w:hanging="42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fakt, sposób oraz rezultaty </w:t>
      </w:r>
      <w:r w:rsidRPr="00F32F40">
        <w:rPr>
          <w:rFonts w:ascii="Calibri" w:hAnsi="Calibri"/>
          <w:color w:val="auto"/>
          <w:sz w:val="22"/>
          <w:szCs w:val="22"/>
        </w:rPr>
        <w:t xml:space="preserve">prowadzenia działalności przez przedsiębiorstwo społeczne,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>w tym również zgodność prowadzonych działań z Biznesplanem</w:t>
      </w:r>
      <w:r>
        <w:rPr>
          <w:rFonts w:ascii="Calibri" w:hAnsi="Calibri"/>
          <w:color w:val="auto"/>
          <w:sz w:val="22"/>
          <w:szCs w:val="22"/>
        </w:rPr>
        <w:t xml:space="preserve"> i Regulaminem</w:t>
      </w:r>
      <w:r w:rsidRPr="00F32F40">
        <w:rPr>
          <w:rFonts w:ascii="Calibri" w:hAnsi="Calibri"/>
          <w:color w:val="auto"/>
          <w:sz w:val="22"/>
          <w:szCs w:val="22"/>
        </w:rPr>
        <w:t>;</w:t>
      </w:r>
    </w:p>
    <w:p w14:paraId="1142F820" w14:textId="77777777" w:rsidR="00874914" w:rsidRPr="00F32F40" w:rsidRDefault="00874914" w:rsidP="007C5DE1">
      <w:pPr>
        <w:pStyle w:val="Default"/>
        <w:numPr>
          <w:ilvl w:val="0"/>
          <w:numId w:val="11"/>
        </w:numPr>
        <w:spacing w:before="120" w:after="120"/>
        <w:ind w:left="1134" w:hanging="426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wykorzystanie przez </w:t>
      </w:r>
      <w:r>
        <w:rPr>
          <w:rFonts w:ascii="Calibri" w:hAnsi="Calibri"/>
          <w:color w:val="auto"/>
          <w:sz w:val="22"/>
          <w:szCs w:val="22"/>
        </w:rPr>
        <w:t xml:space="preserve">Odbiorcę 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zakupionych towarów i usług zgodnie </w:t>
      </w:r>
      <w:r w:rsidRPr="00F32F40">
        <w:rPr>
          <w:rFonts w:ascii="Calibri" w:hAnsi="Calibri"/>
          <w:color w:val="auto"/>
          <w:sz w:val="22"/>
          <w:szCs w:val="22"/>
        </w:rPr>
        <w:br/>
        <w:t xml:space="preserve">z charakterem prowadzonej działalności, w </w:t>
      </w:r>
      <w:r>
        <w:rPr>
          <w:rFonts w:ascii="Calibri" w:hAnsi="Calibri"/>
          <w:color w:val="auto"/>
          <w:sz w:val="22"/>
          <w:szCs w:val="22"/>
        </w:rPr>
        <w:t xml:space="preserve">tym zgodnie z </w:t>
      </w:r>
      <w:r w:rsidRPr="00F32F40">
        <w:rPr>
          <w:rFonts w:ascii="Calibri" w:hAnsi="Calibri"/>
          <w:color w:val="auto"/>
          <w:sz w:val="22"/>
          <w:szCs w:val="22"/>
        </w:rPr>
        <w:t xml:space="preserve">zatwierdzonym Biznesplanem. </w:t>
      </w:r>
      <w:r w:rsidRPr="00F32F40">
        <w:rPr>
          <w:rFonts w:ascii="Calibri" w:hAnsi="Calibri"/>
          <w:color w:val="auto"/>
          <w:sz w:val="22"/>
          <w:szCs w:val="22"/>
        </w:rPr>
        <w:br/>
        <w:t xml:space="preserve">W szczególności przedsiębiorstwo społeczne powinno posiadać sprzęt i wyposażenie zakupione z otrzymanych środków i wykazane w </w:t>
      </w:r>
      <w:r>
        <w:rPr>
          <w:rFonts w:ascii="Calibri" w:hAnsi="Calibri"/>
          <w:color w:val="auto"/>
          <w:sz w:val="22"/>
          <w:szCs w:val="22"/>
        </w:rPr>
        <w:t>oświadczeniu wraz z zestawieniem</w:t>
      </w:r>
      <w:r w:rsidRPr="00F32F40">
        <w:rPr>
          <w:rFonts w:ascii="Calibri" w:hAnsi="Calibri"/>
          <w:color w:val="auto"/>
          <w:sz w:val="22"/>
          <w:szCs w:val="22"/>
        </w:rPr>
        <w:t xml:space="preserve">, o którym mowa w § 1 ust. 10. </w:t>
      </w:r>
    </w:p>
    <w:p w14:paraId="513598E6" w14:textId="77777777" w:rsidR="00874914" w:rsidRDefault="00874914" w:rsidP="00F316A7">
      <w:pPr>
        <w:pStyle w:val="Default"/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 przypadku gdy w ramach kontroli stwierdzone zostanie, iż przedsiębiorstwo społeczne nie posiada towarów, które wykazało w </w:t>
      </w:r>
      <w:r>
        <w:rPr>
          <w:rFonts w:ascii="Calibri" w:hAnsi="Calibri"/>
          <w:color w:val="auto"/>
          <w:sz w:val="22"/>
          <w:szCs w:val="22"/>
        </w:rPr>
        <w:t>oświadczeniu wraz z zestawieniem</w:t>
      </w:r>
      <w:r w:rsidRPr="00F32F40">
        <w:rPr>
          <w:rFonts w:ascii="Calibri" w:hAnsi="Calibri"/>
          <w:color w:val="auto"/>
          <w:sz w:val="22"/>
          <w:szCs w:val="22"/>
        </w:rPr>
        <w:t>, a które nabyło w celu zużycia w ramach prowadzonej działalności gospodarczej (np. materiały zużywane w celu świadczenia usług) lub w celu dalszej sprzedaży, przedsiębiorstwo społeczne powinno wykazać przychód z tytułu świadczonych usług lub sprzedaży towarów lub w inny sposób uzasadnić fakt nieposiadania zakupionych towarów;</w:t>
      </w:r>
    </w:p>
    <w:p w14:paraId="10378F04" w14:textId="77777777" w:rsidR="00874914" w:rsidRPr="00815B63" w:rsidRDefault="00874914" w:rsidP="001C7CB9">
      <w:pPr>
        <w:pStyle w:val="Default"/>
        <w:numPr>
          <w:ilvl w:val="0"/>
          <w:numId w:val="11"/>
        </w:numPr>
        <w:spacing w:before="120" w:after="120"/>
        <w:ind w:left="1134" w:hanging="426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fakt zatrudnienia, w związku z przyznaniem przedmiotowej dotacji, osób, o których mowa w Rozdziale </w:t>
      </w:r>
      <w:r>
        <w:rPr>
          <w:rFonts w:ascii="Calibri" w:hAnsi="Calibri"/>
          <w:color w:val="auto"/>
          <w:sz w:val="22"/>
          <w:szCs w:val="22"/>
        </w:rPr>
        <w:t xml:space="preserve">7 pkt 3 i 4 </w:t>
      </w:r>
      <w:r w:rsidRPr="00F32F40">
        <w:rPr>
          <w:rFonts w:ascii="Calibri" w:hAnsi="Calibri"/>
          <w:color w:val="auto"/>
          <w:sz w:val="22"/>
          <w:szCs w:val="22"/>
        </w:rPr>
        <w:t>Wytycznych w zakresie realizacji przedsięwzięć w obszarze włączenia społecznego i zwalczania ubóstwa z wykorzystaniem środków Europejskiego Funduszu Społecznego i Europejskiego Funduszu Rozwoju Regionalnego na lata 2014-2020; tj. wskazanych w § 1 ust. 3 Regulaminu</w:t>
      </w:r>
      <w:r>
        <w:rPr>
          <w:rFonts w:ascii="Calibri" w:hAnsi="Calibri"/>
          <w:color w:val="auto"/>
          <w:sz w:val="22"/>
          <w:szCs w:val="22"/>
        </w:rPr>
        <w:t xml:space="preserve">, </w:t>
      </w:r>
      <w:r w:rsidRPr="00815B63">
        <w:rPr>
          <w:rFonts w:ascii="Calibri" w:hAnsi="Calibri"/>
          <w:color w:val="auto"/>
          <w:sz w:val="22"/>
          <w:szCs w:val="22"/>
        </w:rPr>
        <w:t>w okresie trwałości miejsc pracy;</w:t>
      </w:r>
    </w:p>
    <w:p w14:paraId="3E764FAA" w14:textId="77777777" w:rsidR="00874914" w:rsidRPr="001C7CB9" w:rsidRDefault="00874914" w:rsidP="001C7CB9">
      <w:pPr>
        <w:pStyle w:val="Default"/>
        <w:numPr>
          <w:ilvl w:val="0"/>
          <w:numId w:val="11"/>
        </w:numPr>
        <w:spacing w:before="120" w:after="120"/>
        <w:ind w:left="1134" w:hanging="42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</w:t>
      </w:r>
      <w:r w:rsidRPr="001C7CB9">
        <w:rPr>
          <w:rFonts w:ascii="Calibri" w:hAnsi="Calibri"/>
          <w:color w:val="auto"/>
          <w:sz w:val="22"/>
          <w:szCs w:val="22"/>
        </w:rPr>
        <w:t>pełnienie i utrzymanie łącznie wszystkich cech przedsiębiorstwa społecznego, o których mowa w rozdziale 3 pkt 26 Wytycznych w zakresie realizacji przedsięwzięć w obszarze włączenia społecznego i zwalczania ubóstwa z wykorzystaniem środków Europejskiego Funduszu Społecznego i Europejskiego Funduszu Rozwoju Regionalnego na lata 2014-2020</w:t>
      </w:r>
      <w:r>
        <w:rPr>
          <w:rFonts w:ascii="Calibri" w:hAnsi="Calibri"/>
          <w:color w:val="auto"/>
          <w:sz w:val="22"/>
          <w:szCs w:val="22"/>
        </w:rPr>
        <w:t>;</w:t>
      </w:r>
    </w:p>
    <w:p w14:paraId="5BDB03F9" w14:textId="77777777" w:rsidR="00874914" w:rsidRPr="006915B4" w:rsidRDefault="00874914" w:rsidP="006915B4">
      <w:pPr>
        <w:pStyle w:val="Default"/>
        <w:numPr>
          <w:ilvl w:val="0"/>
          <w:numId w:val="11"/>
        </w:numPr>
        <w:spacing w:before="120" w:after="120"/>
        <w:ind w:left="1134" w:hanging="426"/>
        <w:jc w:val="both"/>
        <w:rPr>
          <w:rFonts w:ascii="Calibri" w:hAnsi="Calibri"/>
          <w:color w:val="auto"/>
          <w:sz w:val="22"/>
          <w:szCs w:val="22"/>
        </w:rPr>
      </w:pPr>
      <w:r w:rsidRPr="006915B4">
        <w:rPr>
          <w:rFonts w:ascii="Calibri" w:hAnsi="Calibri"/>
          <w:color w:val="auto"/>
          <w:sz w:val="22"/>
          <w:szCs w:val="22"/>
        </w:rPr>
        <w:t>stworzenie i utrzymanie trwałych i stabilnych miejsc pracy dla osób wskazanych powyżej</w:t>
      </w:r>
      <w:r>
        <w:rPr>
          <w:rFonts w:ascii="Calibri" w:hAnsi="Calibri"/>
          <w:color w:val="auto"/>
          <w:sz w:val="22"/>
          <w:szCs w:val="22"/>
        </w:rPr>
        <w:t>, zgodnie z Regulaminem</w:t>
      </w:r>
      <w:r w:rsidRPr="006915B4">
        <w:rPr>
          <w:rFonts w:ascii="Calibri" w:hAnsi="Calibri" w:cs="Calibri"/>
          <w:sz w:val="22"/>
          <w:szCs w:val="22"/>
        </w:rPr>
        <w:t>.</w:t>
      </w:r>
    </w:p>
    <w:p w14:paraId="7C3451C7" w14:textId="77777777" w:rsidR="00874914" w:rsidRPr="0025758F" w:rsidRDefault="00874914" w:rsidP="0025758F">
      <w:pPr>
        <w:pStyle w:val="Default"/>
        <w:numPr>
          <w:ilvl w:val="0"/>
          <w:numId w:val="1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Odbiorca wsparcia zobowiązuje się do poddania się kontroli i monitoringowi działalności, zgodnie z postanowieniami Regulaminu (nie rzadziej niż raz na kwartał). </w:t>
      </w:r>
      <w:r w:rsidRPr="001C7CB9">
        <w:rPr>
          <w:rFonts w:ascii="Calibri" w:hAnsi="Calibri"/>
          <w:color w:val="auto"/>
          <w:sz w:val="22"/>
          <w:szCs w:val="22"/>
        </w:rPr>
        <w:t xml:space="preserve">Kontrola </w:t>
      </w:r>
      <w:r>
        <w:rPr>
          <w:rFonts w:ascii="Calibri" w:hAnsi="Calibri"/>
          <w:color w:val="auto"/>
          <w:sz w:val="22"/>
          <w:szCs w:val="22"/>
        </w:rPr>
        <w:br/>
      </w:r>
      <w:r w:rsidRPr="001C7CB9">
        <w:rPr>
          <w:rFonts w:ascii="Calibri" w:hAnsi="Calibri"/>
          <w:color w:val="auto"/>
          <w:sz w:val="22"/>
          <w:szCs w:val="22"/>
        </w:rPr>
        <w:t xml:space="preserve">i monitoring realizacji niniejszej umowy może odbywać </w:t>
      </w:r>
      <w:r>
        <w:rPr>
          <w:rFonts w:ascii="Calibri" w:hAnsi="Calibri"/>
          <w:color w:val="auto"/>
          <w:sz w:val="22"/>
          <w:szCs w:val="22"/>
        </w:rPr>
        <w:t xml:space="preserve">się również po </w:t>
      </w:r>
      <w:r w:rsidRPr="001C7CB9">
        <w:rPr>
          <w:rFonts w:ascii="Calibri" w:hAnsi="Calibri"/>
          <w:color w:val="auto"/>
          <w:sz w:val="22"/>
          <w:szCs w:val="22"/>
        </w:rPr>
        <w:t>zakończeniu realizacji projektu</w:t>
      </w:r>
      <w:r>
        <w:rPr>
          <w:rFonts w:ascii="Calibri" w:hAnsi="Calibri"/>
          <w:color w:val="auto"/>
          <w:sz w:val="22"/>
          <w:szCs w:val="22"/>
        </w:rPr>
        <w:t>.</w:t>
      </w:r>
      <w:r w:rsidRPr="001C7CB9">
        <w:rPr>
          <w:rFonts w:ascii="Calibri" w:hAnsi="Calibri"/>
          <w:color w:val="auto"/>
          <w:sz w:val="22"/>
          <w:szCs w:val="22"/>
        </w:rPr>
        <w:t xml:space="preserve"> </w:t>
      </w:r>
    </w:p>
    <w:p w14:paraId="7E3235D3" w14:textId="77777777" w:rsidR="00874914" w:rsidRPr="0025758F" w:rsidRDefault="00874914" w:rsidP="0025758F">
      <w:pPr>
        <w:pStyle w:val="Default"/>
        <w:numPr>
          <w:ilvl w:val="0"/>
          <w:numId w:val="14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Odbiorca wsparcia zobowiązuje się do zachowania t</w:t>
      </w:r>
      <w:r w:rsidRPr="0025758F">
        <w:rPr>
          <w:rFonts w:ascii="Calibri" w:hAnsi="Calibri"/>
          <w:color w:val="auto"/>
          <w:sz w:val="22"/>
          <w:szCs w:val="22"/>
        </w:rPr>
        <w:t>rwałości miejsc pracy:</w:t>
      </w:r>
    </w:p>
    <w:p w14:paraId="6747EDA4" w14:textId="77777777" w:rsidR="00874914" w:rsidRPr="009B096B" w:rsidRDefault="00874914" w:rsidP="0025758F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  <w:color w:val="000000"/>
          <w:spacing w:val="-4"/>
        </w:rPr>
      </w:pPr>
      <w:r w:rsidRPr="009B096B">
        <w:rPr>
          <w:rFonts w:cs="Calibri"/>
          <w:color w:val="000000"/>
          <w:spacing w:val="-4"/>
        </w:rPr>
        <w:t>Okres trwałości nowych miejsc pracy wynosi co najmniej:</w:t>
      </w:r>
    </w:p>
    <w:p w14:paraId="4D748E82" w14:textId="77777777" w:rsidR="00874914" w:rsidRPr="009B096B" w:rsidRDefault="00874914" w:rsidP="0025758F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cs="Calibri"/>
          <w:color w:val="000000"/>
          <w:spacing w:val="-4"/>
        </w:rPr>
      </w:pPr>
      <w:r w:rsidRPr="009B096B">
        <w:rPr>
          <w:rFonts w:cs="Calibri"/>
          <w:color w:val="000000"/>
          <w:spacing w:val="-4"/>
        </w:rPr>
        <w:t xml:space="preserve">12 miesięcy, od dnia utworzenia miejsca pracy oraz 6 miesięcy od zakończenia wsparcia pomostowego w formie finansowej – w przypadku przedłużenia wsparcia pomostowego </w:t>
      </w:r>
      <w:r w:rsidRPr="009B096B">
        <w:rPr>
          <w:rFonts w:cs="Calibri"/>
          <w:color w:val="000000"/>
          <w:spacing w:val="-4"/>
        </w:rPr>
        <w:br/>
        <w:t>w formie finansowej powyżej 6 miesięcy lub przyznania wyłącznie wsparcia pomostowego w formie finansowej,</w:t>
      </w:r>
    </w:p>
    <w:p w14:paraId="0B8BFA94" w14:textId="77777777" w:rsidR="00874914" w:rsidRPr="009B096B" w:rsidRDefault="00874914" w:rsidP="0025758F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  <w:color w:val="000000"/>
          <w:spacing w:val="-4"/>
        </w:rPr>
      </w:pPr>
      <w:r w:rsidRPr="009B096B">
        <w:rPr>
          <w:rFonts w:cs="Calibri"/>
        </w:rPr>
        <w:lastRenderedPageBreak/>
        <w:t>W okresach trwałości wskazanych w lit. a) zakończenie stosunku pracy z osobą zatrudnioną na nowo utworzonym miejscu pracy może nastąpić wyłącznie z przyczyn leżących po stronie pracownika,</w:t>
      </w:r>
    </w:p>
    <w:p w14:paraId="1418C215" w14:textId="77777777" w:rsidR="00874914" w:rsidRPr="009B096B" w:rsidRDefault="00874914" w:rsidP="0025758F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  <w:color w:val="000000"/>
          <w:spacing w:val="-4"/>
        </w:rPr>
      </w:pPr>
      <w:r w:rsidRPr="009B096B">
        <w:rPr>
          <w:rFonts w:cs="Calibri"/>
        </w:rPr>
        <w:t xml:space="preserve">Urlop bezpłatny, z uwagi na fakt, iż podlega on zawieszeniu wszystkich praw </w:t>
      </w:r>
      <w:r w:rsidRPr="009B096B">
        <w:rPr>
          <w:rFonts w:cs="Calibri"/>
        </w:rPr>
        <w:br/>
        <w:t>i obowiązków pracodawcy i pracownika względem siebie, nie jest wliczany w okres zatrudnienia,</w:t>
      </w:r>
    </w:p>
    <w:p w14:paraId="14DA4997" w14:textId="77777777" w:rsidR="00874914" w:rsidRPr="009B096B" w:rsidRDefault="00874914" w:rsidP="0025758F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  <w:color w:val="000000"/>
          <w:spacing w:val="-4"/>
        </w:rPr>
      </w:pPr>
      <w:r w:rsidRPr="009B096B">
        <w:rPr>
          <w:rFonts w:cs="Calibri"/>
        </w:rPr>
        <w:t>Zwolnienie lekarskie powyżej 33 dnia, z uwagi na fakt, iż obowiązek utrzymania pracownika przechodzi na Zakład Ubezpieczeń Społecznych, nie jest wliczane w okres zatrudnienia.</w:t>
      </w:r>
    </w:p>
    <w:p w14:paraId="1545F4E8" w14:textId="77777777" w:rsidR="00874914" w:rsidRPr="009B096B" w:rsidRDefault="00874914" w:rsidP="0025758F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9B096B">
        <w:rPr>
          <w:rFonts w:cs="Calibri"/>
        </w:rPr>
        <w:t xml:space="preserve">W sytuacji, gdy stanowisko pracy nie ulegnie likwidacji oraz jak najszybciej zostanie ponownie obsadzone przez osobę wskazaną w definicji PS, należy uznać je za istniejące nieprzerwanie. Okres pomiędzy ustaniem zatrudnienia jednej osoby a zatrudnieniem kolejnej, co do zasady, nie powinien przekraczać 30 dni. W takim przypadku, okresu tego nie dodaje się do okresu trwałości. </w:t>
      </w:r>
    </w:p>
    <w:p w14:paraId="37D133F6" w14:textId="77777777" w:rsidR="00874914" w:rsidRPr="009B096B" w:rsidRDefault="00874914" w:rsidP="0025758F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9B096B">
        <w:t>Jeżeli w miejsce odchodzącego pracownika nie zostanie zrekrutowana nowa osoba, wówczas przedsiębiorstwo społeczne zwraca środki przyznane na odchodzącego pracownika bez odsetek, chyba że zostaną stwierdzone inne nieprawidłowości, o których mowa w Umowie lub Regulaminie.</w:t>
      </w:r>
    </w:p>
    <w:p w14:paraId="6FC32960" w14:textId="77777777" w:rsidR="00874914" w:rsidRPr="00D220A2" w:rsidRDefault="00874914" w:rsidP="0025758F">
      <w:pPr>
        <w:pStyle w:val="Default"/>
        <w:numPr>
          <w:ilvl w:val="0"/>
          <w:numId w:val="45"/>
        </w:numPr>
        <w:spacing w:before="120" w:after="120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9B096B">
        <w:rPr>
          <w:rFonts w:ascii="Calibri" w:hAnsi="Calibri"/>
          <w:color w:val="auto"/>
          <w:sz w:val="22"/>
          <w:szCs w:val="22"/>
        </w:rPr>
        <w:t>Odbiorca wsparcia zobowiązuje się do zachowania trwało</w:t>
      </w:r>
      <w:r w:rsidRPr="004168F8">
        <w:rPr>
          <w:rFonts w:ascii="Calibri" w:hAnsi="Calibri" w:cs="Calibri"/>
          <w:color w:val="auto"/>
          <w:sz w:val="22"/>
          <w:szCs w:val="22"/>
        </w:rPr>
        <w:t>ści</w:t>
      </w:r>
      <w:r w:rsidRPr="007B1D59">
        <w:rPr>
          <w:rFonts w:ascii="Calibri" w:hAnsi="Calibri" w:cs="Calibri"/>
          <w:spacing w:val="-4"/>
          <w:sz w:val="22"/>
          <w:szCs w:val="22"/>
        </w:rPr>
        <w:t xml:space="preserve"> przedsiębiorstwa społecznego.</w:t>
      </w:r>
    </w:p>
    <w:p w14:paraId="2D172CE1" w14:textId="77777777" w:rsidR="00874914" w:rsidRPr="00D220A2" w:rsidRDefault="00874914" w:rsidP="0025758F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  <w:color w:val="000000"/>
          <w:spacing w:val="-4"/>
        </w:rPr>
      </w:pPr>
      <w:r w:rsidRPr="004168F8">
        <w:rPr>
          <w:rFonts w:cs="Calibri"/>
          <w:color w:val="000000"/>
          <w:spacing w:val="-4"/>
        </w:rPr>
        <w:t>Okres trwałości przedsiębiorstwa społecznego dotyczy:</w:t>
      </w:r>
    </w:p>
    <w:p w14:paraId="6D2187E1" w14:textId="77777777" w:rsidR="00874914" w:rsidRPr="009B096B" w:rsidRDefault="00874914" w:rsidP="0025758F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cs="Calibri"/>
          <w:color w:val="000000"/>
          <w:spacing w:val="-4"/>
        </w:rPr>
      </w:pPr>
      <w:r w:rsidRPr="009B096B">
        <w:rPr>
          <w:rFonts w:cs="Calibri"/>
          <w:color w:val="000000"/>
          <w:spacing w:val="-4"/>
        </w:rPr>
        <w:t>spełnienia łącznie wszystkich cech PS przez okres obowiązywania umowy o udzielenie dotacji,</w:t>
      </w:r>
    </w:p>
    <w:p w14:paraId="3A66C244" w14:textId="77777777" w:rsidR="00874914" w:rsidRPr="009B096B" w:rsidRDefault="00874914" w:rsidP="002A4F98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cs="Calibri"/>
          <w:color w:val="000000"/>
          <w:spacing w:val="-4"/>
        </w:rPr>
      </w:pPr>
      <w:r w:rsidRPr="009B096B">
        <w:rPr>
          <w:rFonts w:cs="Calibri"/>
          <w:color w:val="000000"/>
          <w:spacing w:val="-4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14:paraId="13378A8A" w14:textId="77777777" w:rsidR="00874914" w:rsidRPr="009B096B" w:rsidRDefault="00874914" w:rsidP="005E215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cs="Calibri"/>
        </w:rPr>
      </w:pPr>
      <w:r w:rsidRPr="009B096B">
        <w:rPr>
          <w:rFonts w:cs="Calibri"/>
        </w:rPr>
        <w:t>Odbiorca wsparcia zobowiązuje się do realizowania działa</w:t>
      </w:r>
      <w:r>
        <w:rPr>
          <w:rFonts w:cs="Calibri"/>
        </w:rPr>
        <w:t>ń</w:t>
      </w:r>
      <w:r w:rsidRPr="009B096B">
        <w:rPr>
          <w:rFonts w:cs="Calibri"/>
        </w:rPr>
        <w:t xml:space="preserve"> reintegracyjnych, zgodnie </w:t>
      </w:r>
      <w:r>
        <w:rPr>
          <w:rFonts w:cs="Calibri"/>
        </w:rPr>
        <w:br/>
      </w:r>
      <w:r w:rsidRPr="009B096B">
        <w:rPr>
          <w:rFonts w:cs="Calibri"/>
        </w:rPr>
        <w:t xml:space="preserve">z indywidualnym planem działania w tym zakresie, na każdym etapie wsparcia w projekcie, </w:t>
      </w:r>
      <w:r>
        <w:rPr>
          <w:rFonts w:cs="Calibri"/>
        </w:rPr>
        <w:br/>
      </w:r>
      <w:r w:rsidRPr="009B096B">
        <w:rPr>
          <w:rFonts w:cs="Calibri"/>
        </w:rPr>
        <w:t>w szczególności poprzez prowadzenie działań reintegracyjnych przez lidera przedsiębiorstwa społecznego. Podjęcie działań reintegracyjnych może stanowić warunek udzielenia/prawidłowego rozliczenia wsparcia finansowego.</w:t>
      </w:r>
    </w:p>
    <w:p w14:paraId="54CA8FD2" w14:textId="77777777" w:rsidR="00874914" w:rsidRPr="0025758F" w:rsidRDefault="00874914" w:rsidP="0025758F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  <w:color w:val="000000"/>
          <w:spacing w:val="-4"/>
        </w:rPr>
      </w:pPr>
    </w:p>
    <w:p w14:paraId="79FC5443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§ 8</w:t>
      </w:r>
    </w:p>
    <w:p w14:paraId="60397A89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Rozwiązanie umowy</w:t>
      </w:r>
    </w:p>
    <w:p w14:paraId="181EBEB3" w14:textId="77777777" w:rsidR="00874914" w:rsidRPr="00F32F40" w:rsidRDefault="00874914" w:rsidP="007C5DE1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lastRenderedPageBreak/>
        <w:t>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może rozwiązać umowę bez wypowiedzenia w każdym momencie, </w:t>
      </w:r>
      <w:r w:rsidRPr="00F32F40">
        <w:rPr>
          <w:rFonts w:ascii="Calibri" w:hAnsi="Calibri"/>
          <w:color w:val="auto"/>
          <w:sz w:val="22"/>
          <w:szCs w:val="22"/>
        </w:rPr>
        <w:br/>
        <w:t xml:space="preserve">z zastrzeżeniem ust. 3. </w:t>
      </w:r>
    </w:p>
    <w:p w14:paraId="6E86A633" w14:textId="77777777" w:rsidR="00874914" w:rsidRPr="00F32F40" w:rsidRDefault="00874914" w:rsidP="007C5DE1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Realizator może rozwiązać umowę bez wypowiedzenia i bez wypłaty jakichkolwiek odszkodowań, gdy </w:t>
      </w:r>
      <w:r>
        <w:rPr>
          <w:rFonts w:ascii="Calibri" w:hAnsi="Calibri"/>
          <w:color w:val="auto"/>
          <w:sz w:val="22"/>
          <w:szCs w:val="22"/>
        </w:rPr>
        <w:t>Odbiorca wsparcia</w:t>
      </w:r>
      <w:r w:rsidRPr="00F32F40">
        <w:rPr>
          <w:rFonts w:ascii="Calibri" w:hAnsi="Calibri"/>
          <w:color w:val="auto"/>
          <w:sz w:val="22"/>
          <w:szCs w:val="22"/>
        </w:rPr>
        <w:t xml:space="preserve">: </w:t>
      </w:r>
    </w:p>
    <w:p w14:paraId="3EA2F62D" w14:textId="77777777" w:rsidR="00874914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Odbiorca wsparcia </w:t>
      </w:r>
      <w:r w:rsidRPr="00F32F40">
        <w:rPr>
          <w:rFonts w:ascii="Calibri" w:hAnsi="Calibri"/>
          <w:color w:val="auto"/>
          <w:sz w:val="22"/>
          <w:szCs w:val="22"/>
        </w:rPr>
        <w:t>nie wypełni, bez usprawiedliwienia, jednego ze swych zobowiązań określonych w niniejszej Umowi</w:t>
      </w:r>
      <w:r>
        <w:rPr>
          <w:rFonts w:ascii="Calibri" w:hAnsi="Calibri"/>
          <w:color w:val="auto"/>
          <w:sz w:val="22"/>
          <w:szCs w:val="22"/>
        </w:rPr>
        <w:t>e (w szczególności zobowiązań wskazanych w</w:t>
      </w:r>
      <w:r w:rsidRPr="00F32F40">
        <w:rPr>
          <w:rFonts w:ascii="Calibri" w:hAnsi="Calibri"/>
          <w:color w:val="auto"/>
          <w:sz w:val="22"/>
          <w:szCs w:val="22"/>
        </w:rPr>
        <w:t xml:space="preserve"> § 7)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bookmarkStart w:id="1" w:name="_Hlk965150"/>
      <w:r>
        <w:rPr>
          <w:rFonts w:ascii="Calibri" w:hAnsi="Calibri"/>
          <w:color w:val="auto"/>
          <w:sz w:val="22"/>
          <w:szCs w:val="22"/>
        </w:rPr>
        <w:t xml:space="preserve">i nie doprowadzi do ich realizacji w terminie wyznaczonym przez Realizatora </w:t>
      </w:r>
      <w:r w:rsidR="007F6E77">
        <w:rPr>
          <w:rFonts w:ascii="Calibri" w:hAnsi="Calibri"/>
          <w:color w:val="auto"/>
          <w:sz w:val="22"/>
          <w:szCs w:val="22"/>
        </w:rPr>
        <w:t xml:space="preserve">(nie krótszym niż </w:t>
      </w:r>
      <w:r w:rsidR="007F6E77" w:rsidRPr="007F6E77">
        <w:rPr>
          <w:rFonts w:ascii="Calibri" w:hAnsi="Calibri"/>
          <w:color w:val="auto"/>
          <w:sz w:val="22"/>
          <w:szCs w:val="22"/>
        </w:rPr>
        <w:t>14</w:t>
      </w:r>
      <w:r>
        <w:rPr>
          <w:rFonts w:ascii="Calibri" w:hAnsi="Calibri"/>
          <w:color w:val="auto"/>
          <w:sz w:val="22"/>
          <w:szCs w:val="22"/>
        </w:rPr>
        <w:t xml:space="preserve"> dni),</w:t>
      </w:r>
      <w:bookmarkEnd w:id="1"/>
    </w:p>
    <w:p w14:paraId="0CCAFBBC" w14:textId="77777777" w:rsidR="00874914" w:rsidRPr="00F32F40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 w:rsidRPr="00F32F40" w:rsidDel="00E20886">
        <w:rPr>
          <w:rFonts w:ascii="Calibri" w:hAnsi="Calibri"/>
          <w:color w:val="auto"/>
          <w:sz w:val="22"/>
          <w:szCs w:val="22"/>
        </w:rPr>
        <w:t xml:space="preserve"> lub </w:t>
      </w:r>
      <w:r w:rsidRPr="00F32F40">
        <w:rPr>
          <w:rFonts w:ascii="Calibri" w:hAnsi="Calibri"/>
          <w:color w:val="auto"/>
          <w:sz w:val="22"/>
          <w:szCs w:val="22"/>
        </w:rPr>
        <w:t>zostaną stwierdzone nieprawidłowości</w:t>
      </w:r>
      <w:r>
        <w:rPr>
          <w:rFonts w:ascii="Calibri" w:hAnsi="Calibri"/>
          <w:color w:val="auto"/>
          <w:sz w:val="22"/>
          <w:szCs w:val="22"/>
        </w:rPr>
        <w:t xml:space="preserve"> w realizacji umowy (w szczególności nieprawidłowości, </w:t>
      </w:r>
      <w:r w:rsidRPr="00F32F40">
        <w:rPr>
          <w:rFonts w:ascii="Calibri" w:hAnsi="Calibri"/>
          <w:color w:val="auto"/>
          <w:sz w:val="22"/>
          <w:szCs w:val="22"/>
        </w:rPr>
        <w:t>o których mowa w  § 5</w:t>
      </w:r>
      <w:r>
        <w:rPr>
          <w:rFonts w:ascii="Calibri" w:hAnsi="Calibri"/>
          <w:color w:val="auto"/>
          <w:sz w:val="22"/>
          <w:szCs w:val="22"/>
        </w:rPr>
        <w:t>)</w:t>
      </w:r>
      <w:r w:rsidRPr="00F32F40">
        <w:rPr>
          <w:rFonts w:ascii="Calibri" w:hAnsi="Calibri"/>
          <w:color w:val="auto"/>
          <w:sz w:val="22"/>
          <w:szCs w:val="22"/>
        </w:rPr>
        <w:t xml:space="preserve"> i </w:t>
      </w:r>
      <w:r>
        <w:rPr>
          <w:rFonts w:ascii="Calibri" w:hAnsi="Calibri"/>
          <w:color w:val="auto"/>
          <w:sz w:val="22"/>
          <w:szCs w:val="22"/>
        </w:rPr>
        <w:t xml:space="preserve">Odbiorca wsparcia nie doprowadzi do ich usunięcia w terminie </w:t>
      </w:r>
      <w:r w:rsidRPr="00F32F40" w:rsidDel="00E20886">
        <w:rPr>
          <w:rFonts w:ascii="Calibri" w:hAnsi="Calibri"/>
          <w:color w:val="auto"/>
          <w:sz w:val="22"/>
          <w:szCs w:val="22"/>
        </w:rPr>
        <w:t xml:space="preserve">po otrzymaniu upomnienia nadal ich nie wypełnia lub nie przedstawi w okresie </w:t>
      </w:r>
      <w:r w:rsidDel="00E20886">
        <w:rPr>
          <w:rFonts w:ascii="Calibri" w:hAnsi="Calibri"/>
          <w:color w:val="auto"/>
          <w:sz w:val="22"/>
          <w:szCs w:val="22"/>
        </w:rPr>
        <w:t>15</w:t>
      </w:r>
      <w:r w:rsidRPr="00F32F40" w:rsidDel="00E20886">
        <w:rPr>
          <w:rFonts w:ascii="Calibri" w:hAnsi="Calibri"/>
          <w:color w:val="auto"/>
          <w:sz w:val="22"/>
          <w:szCs w:val="22"/>
        </w:rPr>
        <w:t xml:space="preserve"> dni stosownych wyjaśnień</w:t>
      </w:r>
      <w:r w:rsidR="007357A2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wyznaczonym przez Realizatora (nie krótszym niż </w:t>
      </w:r>
      <w:r w:rsidR="007F6E77" w:rsidRPr="007F6E77">
        <w:rPr>
          <w:rFonts w:ascii="Calibri" w:hAnsi="Calibri"/>
          <w:color w:val="auto"/>
          <w:sz w:val="22"/>
          <w:szCs w:val="22"/>
        </w:rPr>
        <w:t>14</w:t>
      </w:r>
      <w:r>
        <w:rPr>
          <w:rFonts w:ascii="Calibri" w:hAnsi="Calibri"/>
          <w:color w:val="auto"/>
          <w:sz w:val="22"/>
          <w:szCs w:val="22"/>
        </w:rPr>
        <w:t xml:space="preserve"> dni)</w:t>
      </w:r>
      <w:r w:rsidRPr="00F32F40">
        <w:rPr>
          <w:rFonts w:ascii="Calibri" w:hAnsi="Calibri"/>
          <w:color w:val="auto"/>
          <w:sz w:val="22"/>
          <w:szCs w:val="22"/>
        </w:rPr>
        <w:t xml:space="preserve">; </w:t>
      </w:r>
    </w:p>
    <w:p w14:paraId="6228178A" w14:textId="77777777" w:rsidR="00874914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 stosunku do Odbiorcy wsparcia: </w:t>
      </w:r>
    </w:p>
    <w:p w14:paraId="371BE479" w14:textId="77777777" w:rsidR="00874914" w:rsidRDefault="00874914" w:rsidP="00E559ED">
      <w:pPr>
        <w:pStyle w:val="Default"/>
        <w:numPr>
          <w:ilvl w:val="1"/>
          <w:numId w:val="2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zostanie wszczęte postępowanie likwidacyjne lub </w:t>
      </w:r>
    </w:p>
    <w:p w14:paraId="4418B98B" w14:textId="77777777" w:rsidR="00874914" w:rsidRDefault="00874914" w:rsidP="00E559ED">
      <w:pPr>
        <w:pStyle w:val="Default"/>
        <w:numPr>
          <w:ilvl w:val="1"/>
          <w:numId w:val="2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zostanie wszczęte postępowanie o podobnym charakterze, co postępowanie, o którym mowa w lit. a powyżej lub </w:t>
      </w:r>
    </w:p>
    <w:p w14:paraId="0392DD32" w14:textId="77777777" w:rsidR="00874914" w:rsidRDefault="00874914" w:rsidP="00E559ED">
      <w:pPr>
        <w:pStyle w:val="Default"/>
        <w:numPr>
          <w:ilvl w:val="1"/>
          <w:numId w:val="2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wystąpiły przesłanki ogłoszenia upadłości lub </w:t>
      </w:r>
    </w:p>
    <w:p w14:paraId="343C7685" w14:textId="77777777" w:rsidR="00874914" w:rsidRDefault="00874914" w:rsidP="00E559ED">
      <w:pPr>
        <w:pStyle w:val="Default"/>
        <w:numPr>
          <w:ilvl w:val="1"/>
          <w:numId w:val="21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zostanie złożony wniosek o ogłoszenie upadłości,</w:t>
      </w:r>
    </w:p>
    <w:p w14:paraId="0E9B9E5E" w14:textId="77777777" w:rsidR="00874914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Odbiorca wsparcia  </w:t>
      </w:r>
      <w:r w:rsidRPr="00F32F40">
        <w:rPr>
          <w:rFonts w:ascii="Calibri" w:hAnsi="Calibri"/>
          <w:color w:val="auto"/>
          <w:sz w:val="22"/>
          <w:szCs w:val="22"/>
        </w:rPr>
        <w:t>zawiesi działalność</w:t>
      </w:r>
      <w:r>
        <w:rPr>
          <w:rFonts w:ascii="Calibri" w:hAnsi="Calibri"/>
          <w:color w:val="auto"/>
          <w:sz w:val="22"/>
          <w:szCs w:val="22"/>
        </w:rPr>
        <w:t>,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</w:p>
    <w:p w14:paraId="03172BA8" w14:textId="77777777" w:rsidR="00874914" w:rsidRPr="00F32F40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Odbiorca 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zaprzestanie prowadzenia działalności w okresie krótszym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 xml:space="preserve">niż </w:t>
      </w:r>
      <w:r>
        <w:rPr>
          <w:rFonts w:ascii="Calibri" w:hAnsi="Calibri"/>
          <w:color w:val="auto"/>
          <w:sz w:val="22"/>
          <w:szCs w:val="22"/>
        </w:rPr>
        <w:t>okresy trwałości miejsc pracy/trwałości przedsiębiorstwa społeczneg</w:t>
      </w:r>
      <w:r w:rsidR="007F6E77">
        <w:rPr>
          <w:rFonts w:ascii="Calibri" w:hAnsi="Calibri"/>
          <w:color w:val="auto"/>
          <w:sz w:val="22"/>
          <w:szCs w:val="22"/>
        </w:rPr>
        <w:t>o, o których mowa w § 7 powyżej</w:t>
      </w:r>
      <w:r w:rsidDel="00616993">
        <w:rPr>
          <w:rFonts w:ascii="Calibri" w:hAnsi="Calibri"/>
          <w:color w:val="auto"/>
          <w:sz w:val="22"/>
          <w:szCs w:val="22"/>
        </w:rPr>
        <w:t>;</w:t>
      </w:r>
    </w:p>
    <w:p w14:paraId="2AF285A7" w14:textId="77777777" w:rsidR="00874914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Odbiorca wsparcia </w:t>
      </w:r>
      <w:r w:rsidRPr="00F32F40">
        <w:rPr>
          <w:rFonts w:ascii="Calibri" w:hAnsi="Calibri"/>
          <w:color w:val="auto"/>
          <w:sz w:val="22"/>
          <w:szCs w:val="22"/>
        </w:rPr>
        <w:t>zmieni swoją formę prawną</w:t>
      </w:r>
      <w:r>
        <w:rPr>
          <w:rFonts w:ascii="Calibri" w:hAnsi="Calibri"/>
          <w:color w:val="auto"/>
          <w:sz w:val="22"/>
          <w:szCs w:val="22"/>
        </w:rPr>
        <w:t xml:space="preserve"> bez pisemnej pod rygorem nieważności zgody Realizatora, </w:t>
      </w:r>
    </w:p>
    <w:p w14:paraId="34FE254C" w14:textId="77777777" w:rsidR="00874914" w:rsidRPr="00F32F40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Odbiorca wsparcia nie będzie  w okresie, o którym mowa w § 7 ust. 4 powyżej nie będzie spełniał przesłanek warunkujących </w:t>
      </w:r>
      <w:r w:rsidRPr="00F32F40" w:rsidDel="00616993">
        <w:rPr>
          <w:rFonts w:ascii="Calibri" w:hAnsi="Calibri"/>
          <w:color w:val="auto"/>
          <w:sz w:val="22"/>
          <w:szCs w:val="22"/>
        </w:rPr>
        <w:t xml:space="preserve"> </w:t>
      </w:r>
      <w:r w:rsidRPr="00F32F40" w:rsidDel="009057D2">
        <w:rPr>
          <w:rFonts w:ascii="Calibri" w:hAnsi="Calibri"/>
          <w:color w:val="auto"/>
          <w:sz w:val="22"/>
          <w:szCs w:val="22"/>
        </w:rPr>
        <w:t>lub/i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 w:rsidRPr="00F32F40" w:rsidDel="009057D2">
        <w:rPr>
          <w:rFonts w:ascii="Calibri" w:hAnsi="Calibri"/>
          <w:color w:val="auto"/>
          <w:sz w:val="22"/>
          <w:szCs w:val="22"/>
        </w:rPr>
        <w:t xml:space="preserve">ustaną przesłanki do </w:t>
      </w:r>
      <w:r w:rsidRPr="00F32F40">
        <w:rPr>
          <w:rFonts w:ascii="Calibri" w:hAnsi="Calibri"/>
          <w:color w:val="auto"/>
          <w:sz w:val="22"/>
          <w:szCs w:val="22"/>
        </w:rPr>
        <w:t>uzyskani</w:t>
      </w:r>
      <w:r w:rsidRPr="00F32F40" w:rsidDel="009057D2">
        <w:rPr>
          <w:rFonts w:ascii="Calibri" w:hAnsi="Calibri"/>
          <w:color w:val="auto"/>
          <w:sz w:val="22"/>
          <w:szCs w:val="22"/>
        </w:rPr>
        <w:t>a</w:t>
      </w:r>
      <w:r w:rsidR="007357A2">
        <w:rPr>
          <w:rFonts w:ascii="Calibri" w:hAnsi="Calibri"/>
          <w:color w:val="auto"/>
          <w:sz w:val="22"/>
          <w:szCs w:val="22"/>
        </w:rPr>
        <w:t xml:space="preserve"> i utrzymani</w:t>
      </w:r>
      <w:r w:rsidDel="009057D2">
        <w:rPr>
          <w:rFonts w:ascii="Calibri" w:hAnsi="Calibri"/>
          <w:color w:val="auto"/>
          <w:sz w:val="22"/>
          <w:szCs w:val="22"/>
        </w:rPr>
        <w:t>a</w:t>
      </w:r>
      <w:r w:rsidRPr="00F32F40">
        <w:rPr>
          <w:rFonts w:ascii="Calibri" w:hAnsi="Calibri"/>
          <w:color w:val="auto"/>
          <w:sz w:val="22"/>
          <w:szCs w:val="22"/>
        </w:rPr>
        <w:t xml:space="preserve"> statusu przedsiębiorstwa społecznego</w:t>
      </w:r>
      <w:r w:rsidRPr="00F32F40" w:rsidDel="00F86E17">
        <w:rPr>
          <w:rFonts w:ascii="Calibri" w:hAnsi="Calibri"/>
          <w:color w:val="auto"/>
          <w:sz w:val="22"/>
          <w:szCs w:val="22"/>
        </w:rPr>
        <w:t>;</w:t>
      </w:r>
    </w:p>
    <w:p w14:paraId="14E9A5FC" w14:textId="77777777" w:rsidR="00874914" w:rsidRPr="00F32F40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przedstawi fałszywe lub niepełne oświadczenia</w:t>
      </w:r>
      <w:r>
        <w:rPr>
          <w:rFonts w:ascii="Calibri" w:hAnsi="Calibri"/>
          <w:color w:val="auto"/>
          <w:sz w:val="22"/>
          <w:szCs w:val="22"/>
        </w:rPr>
        <w:t>, zaświadczenia lub informacje</w:t>
      </w:r>
      <w:r w:rsidRPr="00F32F40">
        <w:rPr>
          <w:rFonts w:ascii="Calibri" w:hAnsi="Calibri"/>
          <w:color w:val="auto"/>
          <w:sz w:val="22"/>
          <w:szCs w:val="22"/>
        </w:rPr>
        <w:t xml:space="preserve"> w celu uzyskania </w:t>
      </w:r>
      <w:r>
        <w:rPr>
          <w:rFonts w:ascii="Calibri" w:hAnsi="Calibri"/>
          <w:color w:val="auto"/>
          <w:sz w:val="22"/>
          <w:szCs w:val="22"/>
        </w:rPr>
        <w:t xml:space="preserve">bądź rozliczenia </w:t>
      </w:r>
      <w:r w:rsidRPr="00F32F40">
        <w:rPr>
          <w:rFonts w:ascii="Calibri" w:hAnsi="Calibri"/>
          <w:color w:val="auto"/>
          <w:sz w:val="22"/>
          <w:szCs w:val="22"/>
        </w:rPr>
        <w:t>dotacji</w:t>
      </w:r>
      <w:r w:rsidRPr="00F32F40" w:rsidDel="00F86E17">
        <w:rPr>
          <w:rFonts w:ascii="Calibri" w:hAnsi="Calibri"/>
          <w:color w:val="auto"/>
          <w:sz w:val="22"/>
          <w:szCs w:val="22"/>
        </w:rPr>
        <w:t xml:space="preserve">; </w:t>
      </w:r>
    </w:p>
    <w:p w14:paraId="62917210" w14:textId="77777777" w:rsidR="00874914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dopuści się nieprawidłowości finansowych</w:t>
      </w:r>
      <w:r w:rsidR="007F6E77">
        <w:rPr>
          <w:rFonts w:ascii="Calibri" w:hAnsi="Calibri"/>
          <w:color w:val="auto"/>
          <w:sz w:val="22"/>
          <w:szCs w:val="22"/>
        </w:rPr>
        <w:t xml:space="preserve">, o których mowa w </w:t>
      </w:r>
      <w:r w:rsidR="007F6E77">
        <w:rPr>
          <w:rFonts w:ascii="Calibri" w:hAnsi="Calibri" w:cs="Calibri"/>
          <w:sz w:val="22"/>
          <w:szCs w:val="22"/>
        </w:rPr>
        <w:t>§ 5</w:t>
      </w:r>
      <w:r w:rsidRPr="00F32F40" w:rsidDel="00F86E17">
        <w:rPr>
          <w:rFonts w:ascii="Calibri" w:hAnsi="Calibri"/>
          <w:color w:val="auto"/>
          <w:sz w:val="22"/>
          <w:szCs w:val="22"/>
        </w:rPr>
        <w:t>;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</w:p>
    <w:p w14:paraId="00D1AE87" w14:textId="77777777" w:rsidR="00874914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cs="Calibri"/>
        </w:rPr>
      </w:pPr>
      <w:r w:rsidRPr="00FC75DB">
        <w:rPr>
          <w:rFonts w:ascii="Calibri" w:hAnsi="Calibri" w:cs="Calibri"/>
          <w:sz w:val="22"/>
          <w:szCs w:val="22"/>
        </w:rPr>
        <w:t xml:space="preserve">Odbiorca wsparcia </w:t>
      </w:r>
      <w:r>
        <w:rPr>
          <w:rFonts w:ascii="Calibri" w:hAnsi="Calibri" w:cs="Calibri"/>
          <w:sz w:val="22"/>
          <w:szCs w:val="22"/>
        </w:rPr>
        <w:t>nie uzupełni w terminie braków formalnych, o których mowa w § 4 ust. 9 powyżej.</w:t>
      </w:r>
      <w:r w:rsidRPr="00FC75DB">
        <w:rPr>
          <w:rFonts w:ascii="Calibri" w:hAnsi="Calibri" w:cs="Calibri"/>
          <w:sz w:val="22"/>
          <w:szCs w:val="22"/>
        </w:rPr>
        <w:t xml:space="preserve"> </w:t>
      </w:r>
    </w:p>
    <w:p w14:paraId="072114F0" w14:textId="77777777" w:rsidR="00874914" w:rsidRPr="00F32F40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Odbiorca wsparcia odmówi poddania się kontroli, o której mowa w § 5 ust. 1 powyżej,</w:t>
      </w:r>
    </w:p>
    <w:p w14:paraId="1B2CEEE4" w14:textId="77777777" w:rsidR="00874914" w:rsidRPr="009B096B" w:rsidRDefault="00874914" w:rsidP="00E559ED">
      <w:pPr>
        <w:pStyle w:val="Default"/>
        <w:numPr>
          <w:ilvl w:val="0"/>
          <w:numId w:val="21"/>
        </w:numPr>
        <w:spacing w:before="120" w:after="120"/>
        <w:ind w:left="1134"/>
        <w:jc w:val="both"/>
        <w:rPr>
          <w:rFonts w:ascii="Calibri" w:hAnsi="Calibri"/>
          <w:color w:val="auto"/>
          <w:sz w:val="22"/>
          <w:szCs w:val="22"/>
        </w:rPr>
      </w:pPr>
      <w:r w:rsidRPr="009B096B">
        <w:rPr>
          <w:rFonts w:ascii="Calibri" w:hAnsi="Calibri"/>
          <w:color w:val="auto"/>
          <w:sz w:val="22"/>
          <w:szCs w:val="22"/>
        </w:rPr>
        <w:t xml:space="preserve">naruszy inne </w:t>
      </w:r>
      <w:r w:rsidRPr="009B096B" w:rsidDel="009057D2">
        <w:rPr>
          <w:rFonts w:ascii="Calibri" w:hAnsi="Calibri"/>
          <w:color w:val="auto"/>
          <w:sz w:val="22"/>
          <w:szCs w:val="22"/>
        </w:rPr>
        <w:t xml:space="preserve">istotne </w:t>
      </w:r>
      <w:r w:rsidRPr="009B096B">
        <w:rPr>
          <w:rFonts w:ascii="Calibri" w:hAnsi="Calibri"/>
          <w:color w:val="auto"/>
          <w:sz w:val="22"/>
          <w:szCs w:val="22"/>
        </w:rPr>
        <w:t>warunki Umowy</w:t>
      </w:r>
      <w:r>
        <w:rPr>
          <w:rFonts w:ascii="Calibri" w:hAnsi="Calibri"/>
          <w:color w:val="auto"/>
          <w:sz w:val="22"/>
          <w:szCs w:val="22"/>
        </w:rPr>
        <w:t xml:space="preserve"> i nie doprowadzi do usunięcia przedmiotowych naruszeń w terminie wyznaczonym przez</w:t>
      </w:r>
      <w:r w:rsidR="007F6E77">
        <w:rPr>
          <w:rFonts w:ascii="Calibri" w:hAnsi="Calibri"/>
          <w:color w:val="auto"/>
          <w:sz w:val="22"/>
          <w:szCs w:val="22"/>
        </w:rPr>
        <w:t xml:space="preserve"> Realizatora (nie krótszym niż </w:t>
      </w:r>
      <w:r w:rsidR="007F6E77" w:rsidRPr="007F6E77">
        <w:rPr>
          <w:rFonts w:ascii="Calibri" w:hAnsi="Calibri"/>
          <w:color w:val="auto"/>
          <w:sz w:val="22"/>
          <w:szCs w:val="22"/>
        </w:rPr>
        <w:t>14</w:t>
      </w:r>
      <w:r w:rsidR="007F6E77">
        <w:rPr>
          <w:rFonts w:ascii="Calibri" w:hAnsi="Calibri"/>
          <w:color w:val="auto"/>
          <w:sz w:val="22"/>
          <w:szCs w:val="22"/>
        </w:rPr>
        <w:t xml:space="preserve"> dni)</w:t>
      </w:r>
      <w:r w:rsidRPr="009B096B">
        <w:rPr>
          <w:rFonts w:ascii="Calibri" w:hAnsi="Calibri"/>
          <w:color w:val="auto"/>
          <w:sz w:val="22"/>
          <w:szCs w:val="22"/>
        </w:rPr>
        <w:t xml:space="preserve">. </w:t>
      </w:r>
    </w:p>
    <w:p w14:paraId="25D56C8C" w14:textId="77777777" w:rsidR="00874914" w:rsidRPr="00F32F40" w:rsidRDefault="00874914" w:rsidP="007C5DE1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 przypadku, gdy rozwiązanie Umowy, o którym mowa w ust. 1 i 2 nastąpi po otrzymaniu </w:t>
      </w:r>
      <w:r>
        <w:rPr>
          <w:rFonts w:ascii="Calibri" w:hAnsi="Calibri"/>
          <w:color w:val="auto"/>
          <w:sz w:val="22"/>
          <w:szCs w:val="22"/>
        </w:rPr>
        <w:t>jakichkolwiek środków, o których mowa w § 2, 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zobowiązany jest zwrócić </w:t>
      </w:r>
      <w:r>
        <w:rPr>
          <w:rFonts w:ascii="Calibri" w:hAnsi="Calibri"/>
          <w:color w:val="auto"/>
          <w:sz w:val="22"/>
          <w:szCs w:val="22"/>
        </w:rPr>
        <w:t>w całości otrzymane środki</w:t>
      </w:r>
      <w:r w:rsidRPr="00F32F40">
        <w:rPr>
          <w:rFonts w:ascii="Calibri" w:hAnsi="Calibri"/>
          <w:color w:val="auto"/>
          <w:sz w:val="22"/>
          <w:szCs w:val="22"/>
        </w:rPr>
        <w:t xml:space="preserve">, na rachunek bankowy Realizatora nr ……………………………………………………… prowadzony w banku ……………………………..………… </w:t>
      </w:r>
      <w:r w:rsidRPr="00F32F40">
        <w:rPr>
          <w:rFonts w:ascii="Calibri" w:hAnsi="Calibri"/>
          <w:color w:val="auto"/>
          <w:sz w:val="22"/>
          <w:szCs w:val="22"/>
        </w:rPr>
        <w:br/>
        <w:t>w terminie</w:t>
      </w:r>
      <w:r>
        <w:rPr>
          <w:rFonts w:ascii="Calibri" w:hAnsi="Calibri"/>
          <w:color w:val="auto"/>
          <w:sz w:val="22"/>
          <w:szCs w:val="22"/>
        </w:rPr>
        <w:t xml:space="preserve"> trzech</w:t>
      </w:r>
      <w:r w:rsidRPr="00F32F40">
        <w:rPr>
          <w:rFonts w:ascii="Calibri" w:hAnsi="Calibri"/>
          <w:color w:val="auto"/>
          <w:sz w:val="22"/>
          <w:szCs w:val="22"/>
        </w:rPr>
        <w:t xml:space="preserve"> dni od dnia rozwiązania Umowy. </w:t>
      </w:r>
    </w:p>
    <w:p w14:paraId="07B1EC2D" w14:textId="77777777" w:rsidR="00874914" w:rsidRPr="00F32F40" w:rsidRDefault="00874914" w:rsidP="007C5DE1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lastRenderedPageBreak/>
        <w:t>W przypadku rozwiązania Umowy, o którym mowa w ust. 1 i 2</w:t>
      </w:r>
      <w:r>
        <w:rPr>
          <w:rFonts w:ascii="Calibri" w:hAnsi="Calibri"/>
          <w:color w:val="auto"/>
          <w:sz w:val="22"/>
          <w:szCs w:val="22"/>
        </w:rPr>
        <w:t>,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Odbiorcy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wsparcia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 xml:space="preserve">nie przysługuje wypłata środków </w:t>
      </w:r>
      <w:r w:rsidRPr="00D220A2">
        <w:rPr>
          <w:rFonts w:ascii="Calibri" w:hAnsi="Calibri"/>
          <w:color w:val="auto"/>
          <w:sz w:val="22"/>
          <w:szCs w:val="22"/>
        </w:rPr>
        <w:t>z tytułu płatności końcowej</w:t>
      </w:r>
      <w:r>
        <w:rPr>
          <w:rFonts w:ascii="Calibri" w:hAnsi="Calibri"/>
          <w:color w:val="auto"/>
          <w:sz w:val="22"/>
          <w:szCs w:val="22"/>
        </w:rPr>
        <w:t>.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</w:p>
    <w:p w14:paraId="4FBE23BF" w14:textId="77777777" w:rsidR="00874914" w:rsidRPr="00920A2E" w:rsidRDefault="00874914" w:rsidP="00920A2E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 przypadku gdy </w:t>
      </w:r>
      <w:r>
        <w:rPr>
          <w:rFonts w:ascii="Calibri" w:hAnsi="Calibri"/>
          <w:color w:val="auto"/>
          <w:sz w:val="22"/>
          <w:szCs w:val="22"/>
        </w:rPr>
        <w:t>Odbiorca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nie dokonał w wyznaczonym terminie zwrotu, </w:t>
      </w:r>
      <w:r w:rsidRPr="00F32F40">
        <w:rPr>
          <w:rFonts w:ascii="Calibri" w:hAnsi="Calibri"/>
          <w:color w:val="auto"/>
          <w:sz w:val="22"/>
          <w:szCs w:val="22"/>
        </w:rPr>
        <w:br/>
        <w:t xml:space="preserve">o którym mowa w ust. 3 oraz w § 5 ust. 2, Realizator podejmie czynności zmierzające </w:t>
      </w:r>
      <w:r>
        <w:rPr>
          <w:rFonts w:ascii="Calibri" w:hAnsi="Calibri"/>
          <w:color w:val="auto"/>
          <w:sz w:val="22"/>
          <w:szCs w:val="22"/>
        </w:rPr>
        <w:br/>
      </w:r>
      <w:r w:rsidRPr="00F32F40">
        <w:rPr>
          <w:rFonts w:ascii="Calibri" w:hAnsi="Calibri"/>
          <w:color w:val="auto"/>
          <w:sz w:val="22"/>
          <w:szCs w:val="22"/>
        </w:rPr>
        <w:t xml:space="preserve">do odzyskania należnych środków, z wykorzystaniem dostępnych środków prawnych, </w:t>
      </w:r>
      <w:r w:rsidRPr="00F32F40">
        <w:rPr>
          <w:rFonts w:ascii="Calibri" w:hAnsi="Calibri"/>
          <w:color w:val="auto"/>
          <w:sz w:val="22"/>
          <w:szCs w:val="22"/>
        </w:rPr>
        <w:br/>
        <w:t xml:space="preserve">w szczególności zabezpieczenia, o którym mowa w § 4 ust. 2 pkt 2. Koszty czynności zmierzających do odzyskania nieprawidłowo wykorzystanej dotacji obciążają </w:t>
      </w:r>
      <w:r>
        <w:rPr>
          <w:rFonts w:ascii="Calibri" w:hAnsi="Calibri"/>
          <w:color w:val="auto"/>
          <w:sz w:val="22"/>
          <w:szCs w:val="22"/>
        </w:rPr>
        <w:t>Odbiorcę wsparcia</w:t>
      </w:r>
      <w:r w:rsidRPr="00F32F40">
        <w:rPr>
          <w:rFonts w:ascii="Calibri" w:hAnsi="Calibri"/>
          <w:color w:val="auto"/>
          <w:sz w:val="22"/>
          <w:szCs w:val="22"/>
        </w:rPr>
        <w:t xml:space="preserve">. </w:t>
      </w:r>
    </w:p>
    <w:p w14:paraId="4C6E2AB8" w14:textId="77777777" w:rsidR="00874914" w:rsidRDefault="00874914" w:rsidP="001D0630">
      <w:pPr>
        <w:pStyle w:val="Default"/>
        <w:spacing w:before="120" w:after="120"/>
        <w:rPr>
          <w:rFonts w:ascii="Calibri" w:hAnsi="Calibri"/>
          <w:b/>
          <w:bCs/>
          <w:color w:val="auto"/>
          <w:sz w:val="22"/>
          <w:szCs w:val="22"/>
        </w:rPr>
      </w:pPr>
    </w:p>
    <w:p w14:paraId="3969AC36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§ 9</w:t>
      </w:r>
    </w:p>
    <w:p w14:paraId="26006584" w14:textId="77777777" w:rsidR="00874914" w:rsidRPr="009B096B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9B096B">
        <w:rPr>
          <w:rFonts w:ascii="Calibri" w:hAnsi="Calibri"/>
          <w:b/>
          <w:bCs/>
          <w:color w:val="auto"/>
          <w:sz w:val="22"/>
          <w:szCs w:val="22"/>
        </w:rPr>
        <w:t>Postawienia końcowe</w:t>
      </w:r>
    </w:p>
    <w:p w14:paraId="784340E2" w14:textId="77777777" w:rsidR="00874914" w:rsidRPr="009B096B" w:rsidRDefault="00874914" w:rsidP="00DC47EE">
      <w:pPr>
        <w:numPr>
          <w:ilvl w:val="0"/>
          <w:numId w:val="8"/>
        </w:numPr>
        <w:jc w:val="both"/>
      </w:pPr>
      <w:r w:rsidRPr="009B096B">
        <w:t xml:space="preserve">Obowiązki i prawa wynikające z umowy oraz związane z nią płatności nie mogą być w żadnym wypadku przenoszone na rzecz osoby trzeciej. </w:t>
      </w:r>
    </w:p>
    <w:p w14:paraId="471D0654" w14:textId="77777777" w:rsidR="00874914" w:rsidRPr="00F32F40" w:rsidRDefault="00874914" w:rsidP="007C5DE1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Postanowienia niniejszej Umowy podlegają przepisom prawa polskiego. </w:t>
      </w:r>
    </w:p>
    <w:p w14:paraId="3F889178" w14:textId="77777777" w:rsidR="00874914" w:rsidRPr="00F32F40" w:rsidRDefault="00874914" w:rsidP="007C5DE1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Wszelkie spory między Realizatorem a </w:t>
      </w:r>
      <w:r>
        <w:rPr>
          <w:rFonts w:ascii="Calibri" w:hAnsi="Calibri"/>
          <w:color w:val="auto"/>
          <w:sz w:val="22"/>
          <w:szCs w:val="22"/>
        </w:rPr>
        <w:t xml:space="preserve">Odbiorcą wsparcia </w:t>
      </w:r>
      <w:r w:rsidRPr="00F32F40">
        <w:rPr>
          <w:rFonts w:ascii="Calibri" w:hAnsi="Calibri"/>
          <w:color w:val="auto"/>
          <w:sz w:val="22"/>
          <w:szCs w:val="22"/>
        </w:rPr>
        <w:t xml:space="preserve">związane z realizacją niniejszej umowy podlegają rozstrzygnięciu przez sąd właściwy dla siedziby  Realizatora. </w:t>
      </w:r>
    </w:p>
    <w:p w14:paraId="754170F9" w14:textId="77777777" w:rsidR="00874914" w:rsidRPr="00F32F40" w:rsidRDefault="00874914" w:rsidP="007C5DE1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Umowę sporządzono</w:t>
      </w:r>
      <w:r w:rsidRPr="00F32F40">
        <w:rPr>
          <w:rFonts w:ascii="Calibri" w:hAnsi="Calibri"/>
          <w:i/>
          <w:iCs/>
          <w:color w:val="auto"/>
          <w:sz w:val="22"/>
          <w:szCs w:val="22"/>
        </w:rPr>
        <w:t xml:space="preserve"> </w:t>
      </w:r>
      <w:r w:rsidRPr="00F32F40">
        <w:rPr>
          <w:rFonts w:ascii="Calibri" w:hAnsi="Calibri"/>
          <w:color w:val="auto"/>
          <w:sz w:val="22"/>
          <w:szCs w:val="22"/>
        </w:rPr>
        <w:t xml:space="preserve">w języku polskim, w dwóch jednobrzmiących egzemplarzach: jednym dla Realizatora oraz jednym dla </w:t>
      </w:r>
      <w:r>
        <w:rPr>
          <w:rFonts w:ascii="Calibri" w:hAnsi="Calibri"/>
          <w:color w:val="auto"/>
          <w:sz w:val="22"/>
          <w:szCs w:val="22"/>
        </w:rPr>
        <w:t>Odbiorcy wsparcia</w:t>
      </w:r>
      <w:r w:rsidRPr="00F32F40">
        <w:rPr>
          <w:rFonts w:ascii="Calibri" w:hAnsi="Calibri"/>
          <w:color w:val="auto"/>
          <w:sz w:val="22"/>
          <w:szCs w:val="22"/>
        </w:rPr>
        <w:t xml:space="preserve">. </w:t>
      </w:r>
    </w:p>
    <w:p w14:paraId="6A97EC20" w14:textId="77777777" w:rsidR="00874914" w:rsidRPr="00F32F40" w:rsidRDefault="00874914" w:rsidP="007C5DE1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Umowa wchodzi w życie w dniu podpisania jej przez obie strony. </w:t>
      </w:r>
    </w:p>
    <w:p w14:paraId="614A8893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14:paraId="03666066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§ 10</w:t>
      </w:r>
    </w:p>
    <w:p w14:paraId="098CD93D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Korespondencja</w:t>
      </w:r>
    </w:p>
    <w:p w14:paraId="7B76A4C4" w14:textId="77777777" w:rsidR="00874914" w:rsidRPr="00F32F40" w:rsidRDefault="00874914" w:rsidP="00480438">
      <w:pPr>
        <w:pStyle w:val="Default"/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 przypadku braku odmiennych postanowień, wszelka korespondencja związana z realizacją niniejszej Umowy będzie prowadzona w formie pisemnej oraz będzie się powoływała na jej numer. Korespondencja będzie kierowana na poniższe adresy: </w:t>
      </w:r>
    </w:p>
    <w:p w14:paraId="119BE878" w14:textId="77777777" w:rsidR="00874914" w:rsidRPr="00F32F40" w:rsidRDefault="00874914" w:rsidP="00480438">
      <w:pPr>
        <w:pStyle w:val="Default"/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Do Realizatora: </w:t>
      </w:r>
    </w:p>
    <w:p w14:paraId="25320169" w14:textId="77777777" w:rsidR="00874914" w:rsidRPr="00F32F40" w:rsidRDefault="00874914" w:rsidP="00480438">
      <w:pPr>
        <w:pStyle w:val="Default"/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 w:cs="Arial"/>
          <w:iCs/>
          <w:color w:val="auto"/>
          <w:sz w:val="22"/>
          <w:szCs w:val="22"/>
        </w:rPr>
        <w:t>………………………………………………………………………………</w:t>
      </w:r>
    </w:p>
    <w:p w14:paraId="0A6CED5E" w14:textId="77777777" w:rsidR="00874914" w:rsidRPr="00F32F40" w:rsidRDefault="00874914" w:rsidP="00480438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Do </w:t>
      </w:r>
      <w:r>
        <w:rPr>
          <w:rFonts w:ascii="Calibri" w:hAnsi="Calibri"/>
          <w:color w:val="auto"/>
          <w:sz w:val="22"/>
          <w:szCs w:val="22"/>
        </w:rPr>
        <w:t>Odbiorcy wsparcia</w:t>
      </w:r>
      <w:r w:rsidRPr="00F32F40">
        <w:rPr>
          <w:rFonts w:ascii="Calibri" w:hAnsi="Calibri"/>
          <w:color w:val="auto"/>
          <w:sz w:val="22"/>
          <w:szCs w:val="22"/>
        </w:rPr>
        <w:t xml:space="preserve">: </w:t>
      </w:r>
    </w:p>
    <w:p w14:paraId="0FDAE8EC" w14:textId="77777777" w:rsidR="00874914" w:rsidRPr="007357A2" w:rsidRDefault="00874914" w:rsidP="007357A2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</w:t>
      </w:r>
    </w:p>
    <w:p w14:paraId="5C265AEF" w14:textId="77777777" w:rsidR="00874914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14:paraId="467B5B51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F32F40">
        <w:rPr>
          <w:rFonts w:ascii="Calibri" w:hAnsi="Calibri"/>
          <w:b/>
          <w:bCs/>
          <w:color w:val="auto"/>
          <w:sz w:val="22"/>
          <w:szCs w:val="22"/>
        </w:rPr>
        <w:t>§ 11</w:t>
      </w:r>
    </w:p>
    <w:p w14:paraId="056AF9C3" w14:textId="77777777" w:rsidR="00874914" w:rsidRPr="00F32F40" w:rsidRDefault="00874914" w:rsidP="00480438">
      <w:pPr>
        <w:pStyle w:val="Default"/>
        <w:spacing w:before="120" w:after="120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Załączniki</w:t>
      </w:r>
    </w:p>
    <w:p w14:paraId="73FC5E51" w14:textId="77777777" w:rsidR="00874914" w:rsidRPr="00F32F40" w:rsidRDefault="00874914" w:rsidP="007C5DE1">
      <w:pPr>
        <w:pStyle w:val="Default"/>
        <w:numPr>
          <w:ilvl w:val="0"/>
          <w:numId w:val="22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Wniosek o </w:t>
      </w:r>
      <w:r>
        <w:rPr>
          <w:rFonts w:ascii="Calibri" w:hAnsi="Calibri"/>
          <w:color w:val="auto"/>
          <w:sz w:val="22"/>
          <w:szCs w:val="22"/>
        </w:rPr>
        <w:t>udzielenie</w:t>
      </w:r>
      <w:r w:rsidRPr="00A3004A">
        <w:rPr>
          <w:rFonts w:ascii="Calibri" w:hAnsi="Calibri"/>
          <w:color w:val="auto"/>
          <w:sz w:val="22"/>
          <w:szCs w:val="22"/>
        </w:rPr>
        <w:t xml:space="preserve">  </w:t>
      </w:r>
      <w:r>
        <w:rPr>
          <w:rFonts w:ascii="Calibri" w:hAnsi="Calibri"/>
          <w:color w:val="auto"/>
          <w:sz w:val="22"/>
          <w:szCs w:val="22"/>
        </w:rPr>
        <w:t>dotacji.</w:t>
      </w:r>
      <w:r w:rsidRPr="00A3004A">
        <w:rPr>
          <w:rFonts w:ascii="Calibri" w:hAnsi="Calibri"/>
          <w:color w:val="auto"/>
          <w:sz w:val="22"/>
          <w:szCs w:val="22"/>
        </w:rPr>
        <w:t xml:space="preserve"> </w:t>
      </w:r>
    </w:p>
    <w:p w14:paraId="33BB3746" w14:textId="77777777" w:rsidR="00874914" w:rsidRDefault="00874914" w:rsidP="007C5DE1">
      <w:pPr>
        <w:pStyle w:val="Default"/>
        <w:numPr>
          <w:ilvl w:val="0"/>
          <w:numId w:val="22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>Biznesplan wraz z aktualnym harmonogramem rzeczowo</w:t>
      </w:r>
      <w:r>
        <w:rPr>
          <w:rFonts w:ascii="Calibri" w:hAnsi="Calibri"/>
          <w:color w:val="auto"/>
          <w:sz w:val="22"/>
          <w:szCs w:val="22"/>
        </w:rPr>
        <w:t>-</w:t>
      </w:r>
      <w:r w:rsidRPr="00F32F40">
        <w:rPr>
          <w:rFonts w:ascii="Calibri" w:hAnsi="Calibri"/>
          <w:color w:val="auto"/>
          <w:sz w:val="22"/>
          <w:szCs w:val="22"/>
        </w:rPr>
        <w:t>finansowy</w:t>
      </w:r>
      <w:r>
        <w:rPr>
          <w:rFonts w:ascii="Calibri" w:hAnsi="Calibri"/>
          <w:color w:val="auto"/>
          <w:sz w:val="22"/>
          <w:szCs w:val="22"/>
        </w:rPr>
        <w:t>m</w:t>
      </w:r>
      <w:r w:rsidRPr="00F32F40">
        <w:rPr>
          <w:rFonts w:ascii="Calibri" w:hAnsi="Calibri"/>
          <w:color w:val="auto"/>
          <w:sz w:val="22"/>
          <w:szCs w:val="22"/>
        </w:rPr>
        <w:t xml:space="preserve"> inwestycji. </w:t>
      </w:r>
    </w:p>
    <w:p w14:paraId="304436FF" w14:textId="77777777" w:rsidR="00874914" w:rsidRDefault="00874914" w:rsidP="007C5DE1">
      <w:pPr>
        <w:pStyle w:val="Default"/>
        <w:numPr>
          <w:ilvl w:val="0"/>
          <w:numId w:val="22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 w:rsidRPr="009B096B">
        <w:rPr>
          <w:rFonts w:ascii="Calibri" w:hAnsi="Calibri"/>
          <w:color w:val="auto"/>
          <w:sz w:val="22"/>
          <w:szCs w:val="22"/>
        </w:rPr>
        <w:t>Oświadczenie osoby, która zostanie zatrudniona na nowo utworzonym stanowisku pracy lub odpowiednie zaświadczenie, potwierdzające spełnienie warunków, o których mowa w § 1 ust. 3 Regulaminu.</w:t>
      </w:r>
    </w:p>
    <w:p w14:paraId="43FEA1D0" w14:textId="77777777" w:rsidR="00874914" w:rsidRPr="009B096B" w:rsidRDefault="00874914" w:rsidP="007C5DE1">
      <w:pPr>
        <w:pStyle w:val="Default"/>
        <w:numPr>
          <w:ilvl w:val="0"/>
          <w:numId w:val="22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Weksel in blanco wraz z deklaracją wekslową. </w:t>
      </w:r>
    </w:p>
    <w:p w14:paraId="1A9285DA" w14:textId="77777777" w:rsidR="00874914" w:rsidRDefault="00874914" w:rsidP="009B096B">
      <w:pPr>
        <w:pStyle w:val="Default"/>
        <w:numPr>
          <w:ilvl w:val="0"/>
          <w:numId w:val="22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lastRenderedPageBreak/>
        <w:t>Wzór o</w:t>
      </w:r>
      <w:r w:rsidRPr="00F32F40">
        <w:rPr>
          <w:rFonts w:ascii="Calibri" w:hAnsi="Calibri"/>
          <w:color w:val="auto"/>
          <w:sz w:val="22"/>
          <w:szCs w:val="22"/>
        </w:rPr>
        <w:t>świadczeni</w:t>
      </w:r>
      <w:r>
        <w:rPr>
          <w:rFonts w:ascii="Calibri" w:hAnsi="Calibri"/>
          <w:color w:val="auto"/>
          <w:sz w:val="22"/>
          <w:szCs w:val="22"/>
        </w:rPr>
        <w:t>a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  <w:r w:rsidRPr="001A7AB8">
        <w:rPr>
          <w:rFonts w:ascii="Calibri" w:hAnsi="Calibri"/>
          <w:color w:val="auto"/>
          <w:sz w:val="22"/>
          <w:szCs w:val="22"/>
        </w:rPr>
        <w:t>o dokonaniu zakupów towarów lub usług zgodnie z Biznesplanem</w:t>
      </w:r>
      <w:r>
        <w:rPr>
          <w:rFonts w:ascii="Calibri" w:hAnsi="Calibri"/>
          <w:color w:val="auto"/>
          <w:sz w:val="22"/>
          <w:szCs w:val="22"/>
        </w:rPr>
        <w:t xml:space="preserve"> wraz z zestawieniem wydatków.</w:t>
      </w:r>
    </w:p>
    <w:p w14:paraId="0225B525" w14:textId="77777777" w:rsidR="00874914" w:rsidRPr="00F32F40" w:rsidRDefault="00874914" w:rsidP="009B096B">
      <w:pPr>
        <w:pStyle w:val="Default"/>
        <w:numPr>
          <w:ilvl w:val="0"/>
          <w:numId w:val="22"/>
        </w:numPr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Oświadczenie o braku podstaw do wykluczenia.</w:t>
      </w:r>
      <w:r w:rsidRPr="00F32F40">
        <w:rPr>
          <w:rFonts w:ascii="Calibri" w:hAnsi="Calibri"/>
          <w:color w:val="auto"/>
          <w:sz w:val="22"/>
          <w:szCs w:val="22"/>
        </w:rPr>
        <w:t xml:space="preserve"> </w:t>
      </w:r>
    </w:p>
    <w:p w14:paraId="7BA301B6" w14:textId="77777777" w:rsidR="00874914" w:rsidRPr="00F32F40" w:rsidRDefault="00874914" w:rsidP="00480438">
      <w:pPr>
        <w:pStyle w:val="Default"/>
        <w:spacing w:before="120" w:after="120"/>
        <w:jc w:val="both"/>
        <w:rPr>
          <w:rFonts w:ascii="Calibri" w:hAnsi="Calibri"/>
          <w:color w:val="auto"/>
          <w:sz w:val="22"/>
          <w:szCs w:val="22"/>
        </w:rPr>
      </w:pPr>
    </w:p>
    <w:p w14:paraId="3785A8F1" w14:textId="77777777" w:rsidR="00874914" w:rsidRPr="00F32F40" w:rsidRDefault="00874914" w:rsidP="00480438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color w:val="auto"/>
          <w:sz w:val="22"/>
          <w:szCs w:val="22"/>
        </w:rPr>
        <w:t xml:space="preserve">     …………………………………</w:t>
      </w:r>
      <w:r>
        <w:rPr>
          <w:rFonts w:ascii="Calibri" w:hAnsi="Calibri"/>
          <w:color w:val="auto"/>
          <w:sz w:val="22"/>
          <w:szCs w:val="22"/>
        </w:rPr>
        <w:t>….</w:t>
      </w:r>
      <w:r w:rsidRPr="00F32F40">
        <w:rPr>
          <w:rFonts w:ascii="Calibri" w:hAnsi="Calibri"/>
          <w:color w:val="auto"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/>
          <w:color w:val="auto"/>
          <w:sz w:val="22"/>
          <w:szCs w:val="22"/>
        </w:rPr>
        <w:t>….</w:t>
      </w:r>
      <w:r w:rsidRPr="00F32F40">
        <w:rPr>
          <w:rFonts w:ascii="Calibri" w:hAnsi="Calibri"/>
          <w:color w:val="auto"/>
          <w:sz w:val="22"/>
          <w:szCs w:val="22"/>
        </w:rPr>
        <w:t>………………………………….</w:t>
      </w:r>
    </w:p>
    <w:p w14:paraId="1DAEFFD7" w14:textId="77777777" w:rsidR="00874914" w:rsidRPr="00A132EF" w:rsidRDefault="00874914" w:rsidP="00480438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  <w:r w:rsidRPr="00F32F40">
        <w:rPr>
          <w:rFonts w:ascii="Calibri" w:hAnsi="Calibri"/>
          <w:i/>
          <w:iCs/>
          <w:color w:val="auto"/>
          <w:sz w:val="22"/>
          <w:szCs w:val="22"/>
        </w:rPr>
        <w:t xml:space="preserve">      Podpis Realizatora                                                                              Podpis </w:t>
      </w:r>
      <w:r>
        <w:rPr>
          <w:rFonts w:ascii="Calibri" w:hAnsi="Calibri"/>
          <w:i/>
          <w:iCs/>
          <w:color w:val="auto"/>
          <w:sz w:val="22"/>
          <w:szCs w:val="22"/>
        </w:rPr>
        <w:t>Odbiorcy wsparcia</w:t>
      </w:r>
    </w:p>
    <w:sectPr w:rsidR="00874914" w:rsidRPr="00A132EF" w:rsidSect="003C2205">
      <w:headerReference w:type="default" r:id="rId7"/>
      <w:footerReference w:type="default" r:id="rId8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AD266" w14:textId="77777777" w:rsidR="00DD327D" w:rsidRDefault="00DD327D" w:rsidP="00361256">
      <w:pPr>
        <w:spacing w:after="0" w:line="240" w:lineRule="auto"/>
      </w:pPr>
      <w:r>
        <w:separator/>
      </w:r>
    </w:p>
  </w:endnote>
  <w:endnote w:type="continuationSeparator" w:id="0">
    <w:p w14:paraId="48F98F8C" w14:textId="77777777" w:rsidR="00DD327D" w:rsidRDefault="00DD327D" w:rsidP="00361256">
      <w:pPr>
        <w:spacing w:after="0" w:line="240" w:lineRule="auto"/>
      </w:pPr>
      <w:r>
        <w:continuationSeparator/>
      </w:r>
    </w:p>
  </w:endnote>
  <w:endnote w:type="continuationNotice" w:id="1">
    <w:p w14:paraId="368AD9EB" w14:textId="77777777" w:rsidR="00DD327D" w:rsidRDefault="00DD3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E16E7" w14:textId="77777777" w:rsidR="00874914" w:rsidRDefault="00874914" w:rsidP="00915DD3">
    <w:pPr>
      <w:tabs>
        <w:tab w:val="right" w:pos="7060"/>
      </w:tabs>
      <w:spacing w:line="100" w:lineRule="atLeast"/>
      <w:jc w:val="center"/>
      <w:rPr>
        <w:rFonts w:cs="Arial"/>
        <w:sz w:val="16"/>
        <w:szCs w:val="16"/>
      </w:rPr>
    </w:pPr>
  </w:p>
  <w:p w14:paraId="24A15C95" w14:textId="77777777" w:rsidR="00874914" w:rsidRPr="004C0878" w:rsidRDefault="00874914" w:rsidP="00CD6429">
    <w:pPr>
      <w:tabs>
        <w:tab w:val="right" w:pos="7060"/>
      </w:tabs>
      <w:spacing w:line="100" w:lineRule="atLeast"/>
      <w:rPr>
        <w:rFonts w:cs="Arial"/>
        <w:b/>
        <w:color w:val="97AF0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025DE" w14:textId="77777777" w:rsidR="00DD327D" w:rsidRDefault="00DD327D" w:rsidP="00361256">
      <w:pPr>
        <w:spacing w:after="0" w:line="240" w:lineRule="auto"/>
      </w:pPr>
      <w:r>
        <w:separator/>
      </w:r>
    </w:p>
  </w:footnote>
  <w:footnote w:type="continuationSeparator" w:id="0">
    <w:p w14:paraId="1CD21442" w14:textId="77777777" w:rsidR="00DD327D" w:rsidRDefault="00DD327D" w:rsidP="00361256">
      <w:pPr>
        <w:spacing w:after="0" w:line="240" w:lineRule="auto"/>
      </w:pPr>
      <w:r>
        <w:continuationSeparator/>
      </w:r>
    </w:p>
  </w:footnote>
  <w:footnote w:type="continuationNotice" w:id="1">
    <w:p w14:paraId="76BCD168" w14:textId="77777777" w:rsidR="00DD327D" w:rsidRDefault="00DD327D">
      <w:pPr>
        <w:spacing w:after="0" w:line="240" w:lineRule="auto"/>
      </w:pPr>
    </w:p>
  </w:footnote>
  <w:footnote w:id="2">
    <w:p w14:paraId="14ABD41A" w14:textId="77777777" w:rsidR="00874914" w:rsidRDefault="00874914">
      <w:pPr>
        <w:pStyle w:val="Tekstprzypisudolnego"/>
      </w:pPr>
      <w:r w:rsidRPr="007875F4">
        <w:rPr>
          <w:rStyle w:val="Odwoanieprzypisudolnego"/>
          <w:rFonts w:ascii="Cambria" w:hAnsi="Cambria"/>
        </w:rPr>
        <w:footnoteRef/>
      </w:r>
      <w:r w:rsidRPr="007875F4">
        <w:rPr>
          <w:rFonts w:ascii="Cambria" w:hAnsi="Cambria"/>
        </w:rPr>
        <w:t xml:space="preserve"> Niepotrzebne skreślić</w:t>
      </w:r>
    </w:p>
  </w:footnote>
  <w:footnote w:id="3">
    <w:p w14:paraId="7CAB3779" w14:textId="77777777" w:rsidR="00F85411" w:rsidRDefault="00F85411" w:rsidP="00F854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Maksymalnie sześciokrotność przeciętnego wynagrodzenia w rozumieniu art. 2 ust. 1 pkt 28 ustawy z dnia 20 kwietnia 2004 r. o promocji zatrudnienia i instytucjach rynku pracy na utworzenie jednego nowego miejsca pracy i maksymalnie sześćdziesięciokrotność przeciętnego wynagrodzenia w rozumieniu art. 2 ust. 1 pkt 28 ustawy z dnia 20 kwietnia 2004 r. o promocji zatrudnienia i instytucjach rynku pracy na jedno przedsiębiorstwo społeczne.</w:t>
      </w:r>
    </w:p>
  </w:footnote>
  <w:footnote w:id="4">
    <w:p w14:paraId="1EF4A10B" w14:textId="77777777" w:rsidR="00874914" w:rsidRDefault="00874914" w:rsidP="006D6C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wezwania przez Realizatora do wniesienia dodatkowego zabezpieczenia zgodnie z </w:t>
      </w:r>
      <w:r w:rsidRPr="006D6C81">
        <w:t>§</w:t>
      </w:r>
      <w:r>
        <w:t xml:space="preserve"> 7 ust. 3 Regulaminu </w:t>
      </w:r>
      <w:r w:rsidRPr="006D6C81">
        <w:t>udzielania bezzwrotnego wsparcia finansowego na utworzenie nowego miejsca pracy w nowych lub istniejących przedsiębiorstwach społecznych bądź w podmiotach ekonomii społecznej, pod warunkiem przekształcenia tych podmiotów w przedsiębiorstwo społeczne</w:t>
      </w:r>
      <w:r>
        <w:t>. Odpowiednie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8DC6" w14:textId="68B8172E" w:rsidR="00874914" w:rsidRPr="00AB4FFE" w:rsidRDefault="00A50626" w:rsidP="00CD6429">
    <w:pPr>
      <w:tabs>
        <w:tab w:val="left" w:pos="5978"/>
      </w:tabs>
      <w:spacing w:after="0"/>
      <w:rPr>
        <w:rFonts w:cs="Arial"/>
        <w:color w:val="000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410D443" wp14:editId="12DDF977">
              <wp:simplePos x="0" y="0"/>
              <wp:positionH relativeFrom="page">
                <wp:posOffset>6848475</wp:posOffset>
              </wp:positionH>
              <wp:positionV relativeFrom="page">
                <wp:posOffset>7502525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2BE29" w14:textId="5185E582" w:rsidR="00874914" w:rsidRPr="00730D33" w:rsidRDefault="00874914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730D33">
                            <w:rPr>
                              <w:rFonts w:ascii="Cambria" w:hAnsi="Cambria"/>
                            </w:rPr>
                            <w:t>Strona</w:t>
                          </w:r>
                          <w:r w:rsidR="009716D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="009716D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>PAGE    \* MERGEFORMAT</w:instrText>
                          </w:r>
                          <w:r w:rsidR="009716D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8B0EC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14</w:t>
                          </w:r>
                          <w:r w:rsidR="009716D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10D443" id="Prostokąt 3" o:spid="_x0000_s1026" style="position:absolute;margin-left:539.25pt;margin-top:590.75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DIwS6j4AAA&#10;AA8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1CF2BE29" w14:textId="5185E582" w:rsidR="00874914" w:rsidRPr="00730D33" w:rsidRDefault="00874914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730D33">
                      <w:rPr>
                        <w:rFonts w:ascii="Cambria" w:hAnsi="Cambria"/>
                      </w:rPr>
                      <w:t>Strona</w:t>
                    </w:r>
                    <w:r w:rsidR="009716D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="009716D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>PAGE    \* MERGEFORMAT</w:instrText>
                    </w:r>
                    <w:r w:rsidR="009716D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8B0EC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14</w:t>
                    </w:r>
                    <w:r w:rsidR="009716D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D93ACB6" w14:textId="77777777" w:rsidR="00874914" w:rsidRPr="00AB4FFE" w:rsidRDefault="00874914" w:rsidP="00AB4FFE">
    <w:pPr>
      <w:pStyle w:val="Tekstpodstawowy"/>
      <w:tabs>
        <w:tab w:val="left" w:pos="375"/>
        <w:tab w:val="left" w:pos="600"/>
        <w:tab w:val="left" w:pos="2010"/>
        <w:tab w:val="right" w:pos="8503"/>
      </w:tabs>
      <w:jc w:val="left"/>
      <w:rPr>
        <w:rFonts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9C8"/>
    <w:multiLevelType w:val="hybridMultilevel"/>
    <w:tmpl w:val="28D4DAB8"/>
    <w:lvl w:ilvl="0" w:tplc="72FEF96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46315"/>
    <w:multiLevelType w:val="hybridMultilevel"/>
    <w:tmpl w:val="5DCCBB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CB4D08"/>
    <w:multiLevelType w:val="hybridMultilevel"/>
    <w:tmpl w:val="DFD8164E"/>
    <w:lvl w:ilvl="0" w:tplc="0415000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4" w15:restartNumberingAfterBreak="0">
    <w:nsid w:val="0CAE1640"/>
    <w:multiLevelType w:val="hybridMultilevel"/>
    <w:tmpl w:val="7CD44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51302"/>
    <w:multiLevelType w:val="hybridMultilevel"/>
    <w:tmpl w:val="E1D41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A3A5B"/>
    <w:multiLevelType w:val="hybridMultilevel"/>
    <w:tmpl w:val="40AC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993911"/>
    <w:multiLevelType w:val="hybridMultilevel"/>
    <w:tmpl w:val="DF94F0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1C7CD6"/>
    <w:multiLevelType w:val="hybridMultilevel"/>
    <w:tmpl w:val="53707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127542"/>
    <w:multiLevelType w:val="hybridMultilevel"/>
    <w:tmpl w:val="300823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E12C0FC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82924A6"/>
    <w:multiLevelType w:val="hybridMultilevel"/>
    <w:tmpl w:val="422AC746"/>
    <w:lvl w:ilvl="0" w:tplc="50ECE04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427319"/>
    <w:multiLevelType w:val="hybridMultilevel"/>
    <w:tmpl w:val="12B616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14485C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D1D2052"/>
    <w:multiLevelType w:val="hybridMultilevel"/>
    <w:tmpl w:val="386CF942"/>
    <w:lvl w:ilvl="0" w:tplc="51187C1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9114485C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FD201BA"/>
    <w:multiLevelType w:val="hybridMultilevel"/>
    <w:tmpl w:val="DC1EE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37208E"/>
    <w:multiLevelType w:val="hybridMultilevel"/>
    <w:tmpl w:val="267CD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191B6A"/>
    <w:multiLevelType w:val="hybridMultilevel"/>
    <w:tmpl w:val="DF80ADEE"/>
    <w:lvl w:ilvl="0" w:tplc="C9E2A1AC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967651"/>
    <w:multiLevelType w:val="hybridMultilevel"/>
    <w:tmpl w:val="87F2B2D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34B0DB4"/>
    <w:multiLevelType w:val="hybridMultilevel"/>
    <w:tmpl w:val="9926D92C"/>
    <w:lvl w:ilvl="0" w:tplc="950097E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7BF5439"/>
    <w:multiLevelType w:val="hybridMultilevel"/>
    <w:tmpl w:val="EC5E510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9F94E45"/>
    <w:multiLevelType w:val="hybridMultilevel"/>
    <w:tmpl w:val="C70824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A30C0"/>
    <w:multiLevelType w:val="hybridMultilevel"/>
    <w:tmpl w:val="F3D0F50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E370A7F"/>
    <w:multiLevelType w:val="hybridMultilevel"/>
    <w:tmpl w:val="C7F6CEE6"/>
    <w:lvl w:ilvl="0" w:tplc="E7FC70B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E53AB9"/>
    <w:multiLevelType w:val="hybridMultilevel"/>
    <w:tmpl w:val="829AB93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1E8125A"/>
    <w:multiLevelType w:val="hybridMultilevel"/>
    <w:tmpl w:val="54EC673E"/>
    <w:lvl w:ilvl="0" w:tplc="B5A627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C23283"/>
    <w:multiLevelType w:val="hybridMultilevel"/>
    <w:tmpl w:val="EC32E2C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8263091"/>
    <w:multiLevelType w:val="hybridMultilevel"/>
    <w:tmpl w:val="82D4A4D0"/>
    <w:lvl w:ilvl="0" w:tplc="37CCFE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5FC864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8A206B"/>
    <w:multiLevelType w:val="hybridMultilevel"/>
    <w:tmpl w:val="BFC8E7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8F94909"/>
    <w:multiLevelType w:val="hybridMultilevel"/>
    <w:tmpl w:val="3B9405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9114485C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AA27E8E"/>
    <w:multiLevelType w:val="hybridMultilevel"/>
    <w:tmpl w:val="A372D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4261F9"/>
    <w:multiLevelType w:val="hybridMultilevel"/>
    <w:tmpl w:val="9E2A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9D6AEA"/>
    <w:multiLevelType w:val="hybridMultilevel"/>
    <w:tmpl w:val="DF1CF518"/>
    <w:lvl w:ilvl="0" w:tplc="51187C1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935951"/>
    <w:multiLevelType w:val="hybridMultilevel"/>
    <w:tmpl w:val="68A0246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70C329C"/>
    <w:multiLevelType w:val="hybridMultilevel"/>
    <w:tmpl w:val="8D64D0EE"/>
    <w:lvl w:ilvl="0" w:tplc="CD688ADC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4C5A27"/>
    <w:multiLevelType w:val="hybridMultilevel"/>
    <w:tmpl w:val="B15E0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272D4A"/>
    <w:multiLevelType w:val="hybridMultilevel"/>
    <w:tmpl w:val="758C088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F9F2D01"/>
    <w:multiLevelType w:val="hybridMultilevel"/>
    <w:tmpl w:val="ED8EF7D8"/>
    <w:lvl w:ilvl="0" w:tplc="9CC4A8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4A71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CAB03AC6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18C79BF"/>
    <w:multiLevelType w:val="hybridMultilevel"/>
    <w:tmpl w:val="CC4C279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3841185"/>
    <w:multiLevelType w:val="hybridMultilevel"/>
    <w:tmpl w:val="0A98ED04"/>
    <w:lvl w:ilvl="0" w:tplc="2EE455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A50B9A"/>
    <w:multiLevelType w:val="hybridMultilevel"/>
    <w:tmpl w:val="8C1A3E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934782"/>
    <w:multiLevelType w:val="hybridMultilevel"/>
    <w:tmpl w:val="5D8C5D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01F27"/>
    <w:multiLevelType w:val="hybridMultilevel"/>
    <w:tmpl w:val="AC4C7D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CA374A"/>
    <w:multiLevelType w:val="hybridMultilevel"/>
    <w:tmpl w:val="A01613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04BD8C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8745681"/>
    <w:multiLevelType w:val="hybridMultilevel"/>
    <w:tmpl w:val="9690AA42"/>
    <w:lvl w:ilvl="0" w:tplc="508426D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537703"/>
    <w:multiLevelType w:val="hybridMultilevel"/>
    <w:tmpl w:val="306E3B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651A9C"/>
    <w:multiLevelType w:val="hybridMultilevel"/>
    <w:tmpl w:val="6B1A24B0"/>
    <w:lvl w:ilvl="0" w:tplc="F35A5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1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40"/>
  </w:num>
  <w:num w:numId="9">
    <w:abstractNumId w:val="26"/>
  </w:num>
  <w:num w:numId="10">
    <w:abstractNumId w:val="33"/>
  </w:num>
  <w:num w:numId="11">
    <w:abstractNumId w:val="37"/>
  </w:num>
  <w:num w:numId="12">
    <w:abstractNumId w:val="0"/>
  </w:num>
  <w:num w:numId="13">
    <w:abstractNumId w:val="38"/>
  </w:num>
  <w:num w:numId="14">
    <w:abstractNumId w:val="45"/>
  </w:num>
  <w:num w:numId="15">
    <w:abstractNumId w:val="39"/>
  </w:num>
  <w:num w:numId="16">
    <w:abstractNumId w:val="2"/>
  </w:num>
  <w:num w:numId="17">
    <w:abstractNumId w:val="18"/>
  </w:num>
  <w:num w:numId="18">
    <w:abstractNumId w:val="7"/>
  </w:num>
  <w:num w:numId="19">
    <w:abstractNumId w:val="3"/>
  </w:num>
  <w:num w:numId="20">
    <w:abstractNumId w:val="14"/>
  </w:num>
  <w:num w:numId="21">
    <w:abstractNumId w:val="41"/>
  </w:num>
  <w:num w:numId="22">
    <w:abstractNumId w:val="19"/>
  </w:num>
  <w:num w:numId="23">
    <w:abstractNumId w:val="27"/>
  </w:num>
  <w:num w:numId="24">
    <w:abstractNumId w:val="12"/>
  </w:num>
  <w:num w:numId="25">
    <w:abstractNumId w:val="30"/>
  </w:num>
  <w:num w:numId="26">
    <w:abstractNumId w:val="15"/>
  </w:num>
  <w:num w:numId="27">
    <w:abstractNumId w:val="34"/>
  </w:num>
  <w:num w:numId="28">
    <w:abstractNumId w:val="22"/>
  </w:num>
  <w:num w:numId="29">
    <w:abstractNumId w:val="4"/>
  </w:num>
  <w:num w:numId="30">
    <w:abstractNumId w:val="36"/>
  </w:num>
  <w:num w:numId="31">
    <w:abstractNumId w:val="42"/>
  </w:num>
  <w:num w:numId="32">
    <w:abstractNumId w:val="16"/>
  </w:num>
  <w:num w:numId="33">
    <w:abstractNumId w:val="31"/>
  </w:num>
  <w:num w:numId="34">
    <w:abstractNumId w:val="24"/>
  </w:num>
  <w:num w:numId="35">
    <w:abstractNumId w:val="43"/>
  </w:num>
  <w:num w:numId="36">
    <w:abstractNumId w:val="20"/>
  </w:num>
  <w:num w:numId="37">
    <w:abstractNumId w:val="13"/>
  </w:num>
  <w:num w:numId="38">
    <w:abstractNumId w:val="5"/>
  </w:num>
  <w:num w:numId="39">
    <w:abstractNumId w:val="44"/>
  </w:num>
  <w:num w:numId="40">
    <w:abstractNumId w:val="28"/>
  </w:num>
  <w:num w:numId="41">
    <w:abstractNumId w:val="29"/>
  </w:num>
  <w:num w:numId="42">
    <w:abstractNumId w:val="32"/>
  </w:num>
  <w:num w:numId="43">
    <w:abstractNumId w:val="17"/>
  </w:num>
  <w:num w:numId="44">
    <w:abstractNumId w:val="23"/>
  </w:num>
  <w:num w:numId="45">
    <w:abstractNumId w:val="10"/>
  </w:num>
  <w:num w:numId="46">
    <w:abstractNumId w:val="25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F1"/>
    <w:rsid w:val="00000D69"/>
    <w:rsid w:val="00006B20"/>
    <w:rsid w:val="0001734F"/>
    <w:rsid w:val="00022579"/>
    <w:rsid w:val="0003024B"/>
    <w:rsid w:val="000369C2"/>
    <w:rsid w:val="00053594"/>
    <w:rsid w:val="00062C79"/>
    <w:rsid w:val="000630C7"/>
    <w:rsid w:val="00067349"/>
    <w:rsid w:val="0008363D"/>
    <w:rsid w:val="000870EA"/>
    <w:rsid w:val="000A04B0"/>
    <w:rsid w:val="000A061B"/>
    <w:rsid w:val="000A2741"/>
    <w:rsid w:val="000B413B"/>
    <w:rsid w:val="000B7B22"/>
    <w:rsid w:val="000E1C5F"/>
    <w:rsid w:val="000F2861"/>
    <w:rsid w:val="000F4AC8"/>
    <w:rsid w:val="00105EC5"/>
    <w:rsid w:val="00120DF3"/>
    <w:rsid w:val="00124B0E"/>
    <w:rsid w:val="001268D4"/>
    <w:rsid w:val="0014417D"/>
    <w:rsid w:val="001473FF"/>
    <w:rsid w:val="0016436F"/>
    <w:rsid w:val="00193F7F"/>
    <w:rsid w:val="00196D1B"/>
    <w:rsid w:val="001972C6"/>
    <w:rsid w:val="00197410"/>
    <w:rsid w:val="001A06A8"/>
    <w:rsid w:val="001A536C"/>
    <w:rsid w:val="001A7AB8"/>
    <w:rsid w:val="001C7CB9"/>
    <w:rsid w:val="001D0630"/>
    <w:rsid w:val="001D61ED"/>
    <w:rsid w:val="001D66FC"/>
    <w:rsid w:val="001F1555"/>
    <w:rsid w:val="001F69D1"/>
    <w:rsid w:val="00200625"/>
    <w:rsid w:val="0021525B"/>
    <w:rsid w:val="00216E39"/>
    <w:rsid w:val="002219E0"/>
    <w:rsid w:val="002322B7"/>
    <w:rsid w:val="00242679"/>
    <w:rsid w:val="00244746"/>
    <w:rsid w:val="002451D0"/>
    <w:rsid w:val="00253215"/>
    <w:rsid w:val="002572B8"/>
    <w:rsid w:val="0025758F"/>
    <w:rsid w:val="00261512"/>
    <w:rsid w:val="0026760B"/>
    <w:rsid w:val="00282435"/>
    <w:rsid w:val="00282C5F"/>
    <w:rsid w:val="00284552"/>
    <w:rsid w:val="002A3BCA"/>
    <w:rsid w:val="002A4F98"/>
    <w:rsid w:val="002C230C"/>
    <w:rsid w:val="002C5E8B"/>
    <w:rsid w:val="002C7ED3"/>
    <w:rsid w:val="002D3605"/>
    <w:rsid w:val="002E5909"/>
    <w:rsid w:val="002F106A"/>
    <w:rsid w:val="00305DE2"/>
    <w:rsid w:val="0031663C"/>
    <w:rsid w:val="0032107D"/>
    <w:rsid w:val="00322A0B"/>
    <w:rsid w:val="00323182"/>
    <w:rsid w:val="00323AA9"/>
    <w:rsid w:val="00333FE4"/>
    <w:rsid w:val="00335238"/>
    <w:rsid w:val="00341B43"/>
    <w:rsid w:val="0035076A"/>
    <w:rsid w:val="00353356"/>
    <w:rsid w:val="00360B5A"/>
    <w:rsid w:val="00361256"/>
    <w:rsid w:val="00362B94"/>
    <w:rsid w:val="00363908"/>
    <w:rsid w:val="00364B9B"/>
    <w:rsid w:val="0036728F"/>
    <w:rsid w:val="00375EB7"/>
    <w:rsid w:val="0038134F"/>
    <w:rsid w:val="00394ED8"/>
    <w:rsid w:val="00395A8F"/>
    <w:rsid w:val="003A20F2"/>
    <w:rsid w:val="003A769F"/>
    <w:rsid w:val="003B3BFE"/>
    <w:rsid w:val="003C2205"/>
    <w:rsid w:val="003C3B48"/>
    <w:rsid w:val="003D3F34"/>
    <w:rsid w:val="003D5229"/>
    <w:rsid w:val="003D6825"/>
    <w:rsid w:val="003F025A"/>
    <w:rsid w:val="003F0EB6"/>
    <w:rsid w:val="003F7475"/>
    <w:rsid w:val="003F7D78"/>
    <w:rsid w:val="004168F8"/>
    <w:rsid w:val="004521C9"/>
    <w:rsid w:val="004522B8"/>
    <w:rsid w:val="00456C17"/>
    <w:rsid w:val="00466BB9"/>
    <w:rsid w:val="00480438"/>
    <w:rsid w:val="004A3A39"/>
    <w:rsid w:val="004B35E7"/>
    <w:rsid w:val="004C013E"/>
    <w:rsid w:val="004C0878"/>
    <w:rsid w:val="004C18C0"/>
    <w:rsid w:val="004D4E89"/>
    <w:rsid w:val="004E1BBB"/>
    <w:rsid w:val="004E2B67"/>
    <w:rsid w:val="004F3289"/>
    <w:rsid w:val="00511898"/>
    <w:rsid w:val="005133E9"/>
    <w:rsid w:val="00535F41"/>
    <w:rsid w:val="005502BE"/>
    <w:rsid w:val="00563F77"/>
    <w:rsid w:val="0056658A"/>
    <w:rsid w:val="00576556"/>
    <w:rsid w:val="005775AC"/>
    <w:rsid w:val="00582BB3"/>
    <w:rsid w:val="0059396C"/>
    <w:rsid w:val="005A7C98"/>
    <w:rsid w:val="005B26B3"/>
    <w:rsid w:val="005B6799"/>
    <w:rsid w:val="005B6F29"/>
    <w:rsid w:val="005D08CE"/>
    <w:rsid w:val="005E215C"/>
    <w:rsid w:val="005F1457"/>
    <w:rsid w:val="0060334F"/>
    <w:rsid w:val="0060456C"/>
    <w:rsid w:val="00607ABE"/>
    <w:rsid w:val="006111D9"/>
    <w:rsid w:val="00616993"/>
    <w:rsid w:val="00625F81"/>
    <w:rsid w:val="0062689A"/>
    <w:rsid w:val="00626D9C"/>
    <w:rsid w:val="00644BAE"/>
    <w:rsid w:val="00647956"/>
    <w:rsid w:val="00651423"/>
    <w:rsid w:val="006521DB"/>
    <w:rsid w:val="00656386"/>
    <w:rsid w:val="00656981"/>
    <w:rsid w:val="006574DC"/>
    <w:rsid w:val="00664E5D"/>
    <w:rsid w:val="00677CC1"/>
    <w:rsid w:val="006915B4"/>
    <w:rsid w:val="00696DC5"/>
    <w:rsid w:val="006B2603"/>
    <w:rsid w:val="006B3078"/>
    <w:rsid w:val="006D3D05"/>
    <w:rsid w:val="006D6C81"/>
    <w:rsid w:val="006F1E10"/>
    <w:rsid w:val="006F33BF"/>
    <w:rsid w:val="006F6020"/>
    <w:rsid w:val="006F75C3"/>
    <w:rsid w:val="007002F2"/>
    <w:rsid w:val="00701042"/>
    <w:rsid w:val="00704854"/>
    <w:rsid w:val="00730D33"/>
    <w:rsid w:val="007357A2"/>
    <w:rsid w:val="0075365D"/>
    <w:rsid w:val="007610FA"/>
    <w:rsid w:val="007738B0"/>
    <w:rsid w:val="00775CD9"/>
    <w:rsid w:val="00776A20"/>
    <w:rsid w:val="00781F4F"/>
    <w:rsid w:val="007875F4"/>
    <w:rsid w:val="0079416A"/>
    <w:rsid w:val="0079664E"/>
    <w:rsid w:val="007B1D59"/>
    <w:rsid w:val="007C04EF"/>
    <w:rsid w:val="007C05FB"/>
    <w:rsid w:val="007C5DE1"/>
    <w:rsid w:val="007D1497"/>
    <w:rsid w:val="007D73EA"/>
    <w:rsid w:val="007E58DD"/>
    <w:rsid w:val="007F51DD"/>
    <w:rsid w:val="007F6E77"/>
    <w:rsid w:val="00802B0E"/>
    <w:rsid w:val="00813E74"/>
    <w:rsid w:val="00815B63"/>
    <w:rsid w:val="00835DEB"/>
    <w:rsid w:val="00851445"/>
    <w:rsid w:val="00861F6F"/>
    <w:rsid w:val="00866D01"/>
    <w:rsid w:val="00874914"/>
    <w:rsid w:val="00884B91"/>
    <w:rsid w:val="008925B9"/>
    <w:rsid w:val="00896476"/>
    <w:rsid w:val="008A2254"/>
    <w:rsid w:val="008B090B"/>
    <w:rsid w:val="008B0ECC"/>
    <w:rsid w:val="008B3F76"/>
    <w:rsid w:val="008C066E"/>
    <w:rsid w:val="008D3092"/>
    <w:rsid w:val="008E0E73"/>
    <w:rsid w:val="008E2ABA"/>
    <w:rsid w:val="008E6514"/>
    <w:rsid w:val="00902CC4"/>
    <w:rsid w:val="009057D2"/>
    <w:rsid w:val="00915DD3"/>
    <w:rsid w:val="0091634D"/>
    <w:rsid w:val="00920A2E"/>
    <w:rsid w:val="0093506B"/>
    <w:rsid w:val="009366E5"/>
    <w:rsid w:val="00936ADE"/>
    <w:rsid w:val="00941D59"/>
    <w:rsid w:val="00943F79"/>
    <w:rsid w:val="009716D4"/>
    <w:rsid w:val="00976B2B"/>
    <w:rsid w:val="00985FB7"/>
    <w:rsid w:val="00986D67"/>
    <w:rsid w:val="009916F9"/>
    <w:rsid w:val="009A2950"/>
    <w:rsid w:val="009B096B"/>
    <w:rsid w:val="009C7DB9"/>
    <w:rsid w:val="009D5259"/>
    <w:rsid w:val="009F4577"/>
    <w:rsid w:val="00A00934"/>
    <w:rsid w:val="00A05952"/>
    <w:rsid w:val="00A132EF"/>
    <w:rsid w:val="00A26344"/>
    <w:rsid w:val="00A269D8"/>
    <w:rsid w:val="00A3004A"/>
    <w:rsid w:val="00A301ED"/>
    <w:rsid w:val="00A32315"/>
    <w:rsid w:val="00A41FB6"/>
    <w:rsid w:val="00A50626"/>
    <w:rsid w:val="00A50AC9"/>
    <w:rsid w:val="00A51B9C"/>
    <w:rsid w:val="00A563B0"/>
    <w:rsid w:val="00A63C91"/>
    <w:rsid w:val="00A67A85"/>
    <w:rsid w:val="00A9111C"/>
    <w:rsid w:val="00A949E6"/>
    <w:rsid w:val="00AA3050"/>
    <w:rsid w:val="00AA7194"/>
    <w:rsid w:val="00AB0822"/>
    <w:rsid w:val="00AB4FFE"/>
    <w:rsid w:val="00AC0C8A"/>
    <w:rsid w:val="00AC2005"/>
    <w:rsid w:val="00AF0EB5"/>
    <w:rsid w:val="00AF5DF6"/>
    <w:rsid w:val="00B00ED3"/>
    <w:rsid w:val="00B0187B"/>
    <w:rsid w:val="00B140F7"/>
    <w:rsid w:val="00B25D5E"/>
    <w:rsid w:val="00B35D2D"/>
    <w:rsid w:val="00B429EC"/>
    <w:rsid w:val="00B4616D"/>
    <w:rsid w:val="00B57F81"/>
    <w:rsid w:val="00B62519"/>
    <w:rsid w:val="00B767AA"/>
    <w:rsid w:val="00B9016C"/>
    <w:rsid w:val="00B91EEC"/>
    <w:rsid w:val="00BA04E4"/>
    <w:rsid w:val="00BA5B60"/>
    <w:rsid w:val="00BA6164"/>
    <w:rsid w:val="00BC4C61"/>
    <w:rsid w:val="00BC7512"/>
    <w:rsid w:val="00BD3D57"/>
    <w:rsid w:val="00BE0D0A"/>
    <w:rsid w:val="00BE436C"/>
    <w:rsid w:val="00BE63D4"/>
    <w:rsid w:val="00BE77D8"/>
    <w:rsid w:val="00BF61D9"/>
    <w:rsid w:val="00C01958"/>
    <w:rsid w:val="00C01EB0"/>
    <w:rsid w:val="00C057DC"/>
    <w:rsid w:val="00C43525"/>
    <w:rsid w:val="00C457EF"/>
    <w:rsid w:val="00C4611C"/>
    <w:rsid w:val="00C60A3C"/>
    <w:rsid w:val="00C62200"/>
    <w:rsid w:val="00C7029E"/>
    <w:rsid w:val="00C70555"/>
    <w:rsid w:val="00C76A4E"/>
    <w:rsid w:val="00C8487E"/>
    <w:rsid w:val="00C92C3E"/>
    <w:rsid w:val="00CA0AA3"/>
    <w:rsid w:val="00CA4123"/>
    <w:rsid w:val="00CA53DE"/>
    <w:rsid w:val="00CB6D68"/>
    <w:rsid w:val="00CC3693"/>
    <w:rsid w:val="00CC4F89"/>
    <w:rsid w:val="00CC687A"/>
    <w:rsid w:val="00CD4605"/>
    <w:rsid w:val="00CD6429"/>
    <w:rsid w:val="00CE196F"/>
    <w:rsid w:val="00CE20C9"/>
    <w:rsid w:val="00CE3A11"/>
    <w:rsid w:val="00CE64E8"/>
    <w:rsid w:val="00CF62E2"/>
    <w:rsid w:val="00D12B0C"/>
    <w:rsid w:val="00D13ADB"/>
    <w:rsid w:val="00D220A2"/>
    <w:rsid w:val="00D25536"/>
    <w:rsid w:val="00D412B6"/>
    <w:rsid w:val="00D47692"/>
    <w:rsid w:val="00D56B81"/>
    <w:rsid w:val="00D62586"/>
    <w:rsid w:val="00D62885"/>
    <w:rsid w:val="00D83BCB"/>
    <w:rsid w:val="00D916DD"/>
    <w:rsid w:val="00DA72EF"/>
    <w:rsid w:val="00DB14A5"/>
    <w:rsid w:val="00DB2C1B"/>
    <w:rsid w:val="00DB3A80"/>
    <w:rsid w:val="00DB7AE6"/>
    <w:rsid w:val="00DC47EE"/>
    <w:rsid w:val="00DC7090"/>
    <w:rsid w:val="00DD327D"/>
    <w:rsid w:val="00DD344D"/>
    <w:rsid w:val="00DD431C"/>
    <w:rsid w:val="00DD7BBC"/>
    <w:rsid w:val="00DE161B"/>
    <w:rsid w:val="00DF392A"/>
    <w:rsid w:val="00DF5AF0"/>
    <w:rsid w:val="00E00510"/>
    <w:rsid w:val="00E05820"/>
    <w:rsid w:val="00E07D00"/>
    <w:rsid w:val="00E116FC"/>
    <w:rsid w:val="00E14483"/>
    <w:rsid w:val="00E20886"/>
    <w:rsid w:val="00E22733"/>
    <w:rsid w:val="00E53846"/>
    <w:rsid w:val="00E559ED"/>
    <w:rsid w:val="00E66FCD"/>
    <w:rsid w:val="00E701DC"/>
    <w:rsid w:val="00E82033"/>
    <w:rsid w:val="00E84FB6"/>
    <w:rsid w:val="00E876C2"/>
    <w:rsid w:val="00E91F4D"/>
    <w:rsid w:val="00E95F47"/>
    <w:rsid w:val="00E96955"/>
    <w:rsid w:val="00EB25B8"/>
    <w:rsid w:val="00EC1074"/>
    <w:rsid w:val="00EF2828"/>
    <w:rsid w:val="00F1008B"/>
    <w:rsid w:val="00F316A7"/>
    <w:rsid w:val="00F32F40"/>
    <w:rsid w:val="00F40EB9"/>
    <w:rsid w:val="00F52BD9"/>
    <w:rsid w:val="00F55EE0"/>
    <w:rsid w:val="00F8328C"/>
    <w:rsid w:val="00F83C57"/>
    <w:rsid w:val="00F85411"/>
    <w:rsid w:val="00F86E17"/>
    <w:rsid w:val="00F87510"/>
    <w:rsid w:val="00FA3947"/>
    <w:rsid w:val="00FC46F1"/>
    <w:rsid w:val="00FC75DB"/>
    <w:rsid w:val="00FD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4763DC"/>
  <w15:docId w15:val="{1B882D49-8E62-402E-BAEF-4C1C556B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45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C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256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61256"/>
    <w:rPr>
      <w:sz w:val="20"/>
    </w:rPr>
  </w:style>
  <w:style w:type="character" w:styleId="Odwoanieprzypisudolnego">
    <w:name w:val="footnote reference"/>
    <w:uiPriority w:val="99"/>
    <w:semiHidden/>
    <w:rsid w:val="0036125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521D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521D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6521DB"/>
    <w:pPr>
      <w:suppressAutoHyphens/>
      <w:spacing w:after="12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521DB"/>
    <w:rPr>
      <w:rFonts w:ascii="Arial" w:hAnsi="Arial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651423"/>
    <w:pPr>
      <w:ind w:left="720"/>
      <w:contextualSpacing/>
    </w:pPr>
    <w:rPr>
      <w:rFonts w:eastAsia="Times New Roman"/>
      <w:lang w:eastAsia="pl-PL"/>
    </w:rPr>
  </w:style>
  <w:style w:type="paragraph" w:customStyle="1" w:styleId="TekstprzypisudolnegoPodrozdziaFootnote">
    <w:name w:val="Tekst przypisu dolnego.Podrozdział.Footnote"/>
    <w:basedOn w:val="Normalny"/>
    <w:uiPriority w:val="99"/>
    <w:rsid w:val="00D47692"/>
    <w:pPr>
      <w:autoSpaceDE w:val="0"/>
      <w:autoSpaceDN w:val="0"/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A132E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32EF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132EF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32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132EF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132EF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A132EF"/>
    <w:rPr>
      <w:rFonts w:ascii="Tahoma" w:hAnsi="Tahoma"/>
      <w:sz w:val="16"/>
    </w:rPr>
  </w:style>
  <w:style w:type="character" w:customStyle="1" w:styleId="h2">
    <w:name w:val="h2"/>
    <w:uiPriority w:val="99"/>
    <w:rsid w:val="00282435"/>
    <w:rPr>
      <w:rFonts w:cs="Times New Roman"/>
    </w:rPr>
  </w:style>
  <w:style w:type="table" w:styleId="Tabela-Siatka">
    <w:name w:val="Table Grid"/>
    <w:basedOn w:val="Standardowy"/>
    <w:uiPriority w:val="99"/>
    <w:rsid w:val="009D52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976B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4604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samwdolinie</dc:creator>
  <cp:keywords/>
  <dc:description/>
  <cp:lastModifiedBy>Beata Grzeskowiak</cp:lastModifiedBy>
  <cp:revision>4</cp:revision>
  <cp:lastPrinted>2016-03-11T11:04:00Z</cp:lastPrinted>
  <dcterms:created xsi:type="dcterms:W3CDTF">2019-03-13T09:05:00Z</dcterms:created>
  <dcterms:modified xsi:type="dcterms:W3CDTF">2019-03-25T13:30:00Z</dcterms:modified>
</cp:coreProperties>
</file>