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7B" w:rsidRPr="008126E3" w:rsidRDefault="002A627B" w:rsidP="00BE18EE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bookmarkStart w:id="0" w:name="_GoBack"/>
      <w:bookmarkEnd w:id="0"/>
      <w:r w:rsidRPr="008126E3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2A627B" w:rsidRPr="008126E3" w:rsidRDefault="002A627B" w:rsidP="00BE18EE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 w:rsidRPr="008126E3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do zapytania ofertowego nr </w:t>
      </w:r>
      <w:r w:rsidR="004856FB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21</w:t>
      </w:r>
      <w:r w:rsidRPr="008126E3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/WCES/2016</w:t>
      </w:r>
    </w:p>
    <w:p w:rsidR="002A627B" w:rsidRPr="008126E3" w:rsidRDefault="002A627B" w:rsidP="00BE18EE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2A627B" w:rsidRPr="008126E3" w:rsidRDefault="002A627B" w:rsidP="00BE18EE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126E3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126E3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126E3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126E3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126E3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126E3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2A627B" w:rsidRPr="008126E3" w:rsidRDefault="002A627B" w:rsidP="00BE18EE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2A627B" w:rsidRPr="008126E3" w:rsidRDefault="002A627B" w:rsidP="00BE18EE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126E3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126E3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b/>
          <w:color w:val="231F20"/>
          <w:sz w:val="20"/>
          <w:szCs w:val="20"/>
          <w:lang w:val="pl-PL"/>
        </w:rPr>
        <w:t>RAMACH SL2014</w:t>
      </w:r>
    </w:p>
    <w:p w:rsidR="002A627B" w:rsidRPr="008126E3" w:rsidRDefault="002A627B" w:rsidP="00BE18EE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2A627B" w:rsidRPr="008126E3" w:rsidRDefault="002A627B" w:rsidP="00BE18EE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126E3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126E3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126E3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126E3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126E3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126E3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126E3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126E3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126E3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126E3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4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126E3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126E3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mający siedzibę</w:t>
      </w:r>
      <w:r w:rsidRPr="008126E3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przy</w:t>
      </w:r>
      <w:r w:rsidRPr="008126E3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ul.</w:t>
      </w:r>
      <w:r w:rsidRPr="008126E3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Aleje</w:t>
      </w:r>
      <w:r w:rsidRPr="008126E3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Niepodległości</w:t>
      </w:r>
      <w:r w:rsidRPr="008126E3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34,</w:t>
      </w:r>
      <w:r w:rsidRPr="008126E3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61-714</w:t>
      </w:r>
      <w:r w:rsidRPr="008126E3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Poznań.</w:t>
      </w:r>
      <w:r w:rsidRPr="008126E3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Natomiast</w:t>
      </w:r>
      <w:r w:rsidRPr="008126E3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w</w:t>
      </w:r>
      <w:r w:rsidRPr="008126E3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odniesieniu</w:t>
      </w:r>
      <w:r w:rsidRPr="008126E3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do</w:t>
      </w:r>
      <w:r w:rsidRPr="008126E3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126E3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Minister Rozwoju,</w:t>
      </w:r>
      <w:r w:rsidRPr="008126E3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mający</w:t>
      </w:r>
      <w:r w:rsidRPr="008126E3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siedzibę</w:t>
      </w:r>
      <w:r w:rsidRPr="008126E3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przy</w:t>
      </w:r>
      <w:r w:rsidRPr="008126E3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ul.</w:t>
      </w:r>
      <w:r w:rsidRPr="008126E3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Wspólnej</w:t>
      </w:r>
      <w:r w:rsidRPr="008126E3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2/4,</w:t>
      </w:r>
      <w:r w:rsidRPr="008126E3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00-926</w:t>
      </w:r>
      <w:r w:rsidRPr="008126E3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Warszawa.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4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126E3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126E3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poz. 1182,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z</w:t>
      </w:r>
      <w:r w:rsidRPr="008126E3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późn.</w:t>
      </w:r>
      <w:r w:rsidRPr="008126E3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zm.)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–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dane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osobowe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są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niezbędne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dla</w:t>
      </w:r>
      <w:r w:rsidRPr="008126E3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realizacji</w:t>
      </w:r>
      <w:r w:rsidRPr="008126E3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Wielkopolskiego</w:t>
      </w:r>
      <w:r w:rsidRPr="008126E3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126E3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podstawie: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5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color w:val="231F20"/>
          <w:sz w:val="20"/>
          <w:szCs w:val="20"/>
        </w:rPr>
        <w:t>w odniesieniu do zbioru Centralny system teleinformatyczny wspierający</w:t>
      </w:r>
      <w:r w:rsidRPr="008126E3">
        <w:rPr>
          <w:color w:val="231F20"/>
          <w:spacing w:val="31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realizację programów</w:t>
      </w:r>
      <w:r w:rsidRPr="008126E3">
        <w:rPr>
          <w:color w:val="231F20"/>
          <w:spacing w:val="-9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operacyjnych: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6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126E3">
        <w:rPr>
          <w:color w:val="231F20"/>
          <w:spacing w:val="3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 xml:space="preserve">Funduszu Rozwoju Regionalnego, </w:t>
      </w:r>
      <w:r w:rsidR="008126E3" w:rsidRPr="008126E3">
        <w:rPr>
          <w:color w:val="231F20"/>
          <w:sz w:val="20"/>
          <w:szCs w:val="20"/>
        </w:rPr>
        <w:t>77777</w:t>
      </w:r>
      <w:r w:rsidRPr="008126E3">
        <w:rPr>
          <w:color w:val="231F20"/>
          <w:sz w:val="20"/>
          <w:szCs w:val="20"/>
        </w:rPr>
        <w:t>Europejskiego Funduszu Społecznego, Funduszu</w:t>
      </w:r>
      <w:r w:rsidRPr="008126E3">
        <w:rPr>
          <w:color w:val="231F20"/>
          <w:spacing w:val="3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Spójności, Europejskiego Funduszu Rolnego na rzecz Rozwoju Obszarów Wiejskich</w:t>
      </w:r>
      <w:r w:rsidRPr="008126E3">
        <w:rPr>
          <w:color w:val="231F20"/>
          <w:spacing w:val="12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oraz Europejskiego</w:t>
      </w:r>
      <w:r w:rsidRPr="008126E3">
        <w:rPr>
          <w:color w:val="231F20"/>
          <w:spacing w:val="2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Funduszu</w:t>
      </w:r>
      <w:r w:rsidRPr="008126E3">
        <w:rPr>
          <w:color w:val="231F20"/>
          <w:spacing w:val="24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Morskiego</w:t>
      </w:r>
      <w:r w:rsidRPr="008126E3">
        <w:rPr>
          <w:color w:val="231F20"/>
          <w:spacing w:val="2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i</w:t>
      </w:r>
      <w:r w:rsidRPr="008126E3">
        <w:rPr>
          <w:color w:val="231F20"/>
          <w:spacing w:val="2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Rybackiego</w:t>
      </w:r>
      <w:r w:rsidRPr="008126E3">
        <w:rPr>
          <w:color w:val="231F20"/>
          <w:spacing w:val="2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oraz</w:t>
      </w:r>
      <w:r w:rsidRPr="008126E3">
        <w:rPr>
          <w:color w:val="231F20"/>
          <w:spacing w:val="24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ustanawiającego</w:t>
      </w:r>
      <w:r w:rsidRPr="008126E3">
        <w:rPr>
          <w:color w:val="231F20"/>
          <w:spacing w:val="2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przepisy</w:t>
      </w:r>
      <w:r w:rsidRPr="008126E3">
        <w:rPr>
          <w:color w:val="231F20"/>
          <w:spacing w:val="2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ogólne dotyczące Europejskiego Funduszu Rozwoju Regionalnego, Europejskiego</w:t>
      </w:r>
      <w:r w:rsidRPr="008126E3">
        <w:rPr>
          <w:color w:val="231F20"/>
          <w:spacing w:val="12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126E3">
        <w:rPr>
          <w:color w:val="231F20"/>
          <w:spacing w:val="23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oraz uchylającego rozporządzenie Rady (WE) nr</w:t>
      </w:r>
      <w:r w:rsidRPr="008126E3">
        <w:rPr>
          <w:color w:val="231F20"/>
          <w:spacing w:val="-2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1083/2006,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6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color w:val="231F20"/>
          <w:spacing w:val="-1"/>
          <w:sz w:val="20"/>
          <w:szCs w:val="20"/>
        </w:rPr>
        <w:t>rozporządzenia</w:t>
      </w:r>
      <w:r w:rsidRPr="008126E3">
        <w:rPr>
          <w:color w:val="231F20"/>
          <w:sz w:val="20"/>
          <w:szCs w:val="20"/>
        </w:rPr>
        <w:t xml:space="preserve"> </w:t>
      </w:r>
      <w:r w:rsidRPr="008126E3">
        <w:rPr>
          <w:color w:val="231F20"/>
          <w:spacing w:val="-1"/>
          <w:sz w:val="20"/>
          <w:szCs w:val="20"/>
        </w:rPr>
        <w:t xml:space="preserve">Parlamentu Europejskiego </w:t>
      </w:r>
      <w:r w:rsidRPr="008126E3">
        <w:rPr>
          <w:color w:val="231F20"/>
          <w:sz w:val="20"/>
          <w:szCs w:val="20"/>
        </w:rPr>
        <w:t xml:space="preserve">i </w:t>
      </w:r>
      <w:r w:rsidRPr="008126E3">
        <w:rPr>
          <w:color w:val="231F20"/>
          <w:spacing w:val="-1"/>
          <w:sz w:val="20"/>
          <w:szCs w:val="20"/>
        </w:rPr>
        <w:t>Rady (UE)</w:t>
      </w:r>
      <w:r w:rsidRPr="008126E3">
        <w:rPr>
          <w:color w:val="231F20"/>
          <w:sz w:val="20"/>
          <w:szCs w:val="20"/>
        </w:rPr>
        <w:t xml:space="preserve"> </w:t>
      </w:r>
      <w:r w:rsidRPr="008126E3">
        <w:rPr>
          <w:color w:val="231F20"/>
          <w:spacing w:val="-1"/>
          <w:sz w:val="20"/>
          <w:szCs w:val="20"/>
        </w:rPr>
        <w:t>nr 1304/2013</w:t>
      </w:r>
      <w:r w:rsidRPr="008126E3">
        <w:rPr>
          <w:color w:val="231F20"/>
          <w:spacing w:val="7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 xml:space="preserve">z </w:t>
      </w:r>
      <w:r w:rsidRPr="008126E3">
        <w:rPr>
          <w:color w:val="231F20"/>
          <w:spacing w:val="-1"/>
          <w:sz w:val="20"/>
          <w:szCs w:val="20"/>
        </w:rPr>
        <w:t xml:space="preserve">dnia </w:t>
      </w:r>
      <w:r w:rsidRPr="008126E3">
        <w:rPr>
          <w:color w:val="231F20"/>
          <w:sz w:val="20"/>
          <w:szCs w:val="20"/>
        </w:rPr>
        <w:t>17 grudnia 2013 r. w sprawie Europejskiego Funduszu Społecznego i</w:t>
      </w:r>
      <w:r w:rsidRPr="008126E3">
        <w:rPr>
          <w:color w:val="231F20"/>
          <w:spacing w:val="22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uchylającego rozporządzenie Rady (WE) nr</w:t>
      </w:r>
      <w:r w:rsidRPr="008126E3">
        <w:rPr>
          <w:color w:val="231F20"/>
          <w:spacing w:val="-21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1081/2006,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6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126E3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126E3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126E3">
        <w:rPr>
          <w:rFonts w:eastAsia="Calibri" w:cs="Calibri"/>
          <w:color w:val="231F20"/>
          <w:sz w:val="20"/>
          <w:szCs w:val="20"/>
        </w:rPr>
        <w:t>2014–2020,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6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color w:val="231F20"/>
          <w:sz w:val="20"/>
          <w:szCs w:val="20"/>
        </w:rPr>
        <w:t>rozporządzenia</w:t>
      </w:r>
      <w:r w:rsidRPr="008126E3">
        <w:rPr>
          <w:color w:val="231F20"/>
          <w:spacing w:val="38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wykonawczego</w:t>
      </w:r>
      <w:r w:rsidRPr="008126E3">
        <w:rPr>
          <w:color w:val="231F20"/>
          <w:spacing w:val="38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Komisji</w:t>
      </w:r>
      <w:r w:rsidRPr="008126E3">
        <w:rPr>
          <w:color w:val="231F20"/>
          <w:spacing w:val="37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(UE)</w:t>
      </w:r>
      <w:r w:rsidRPr="008126E3">
        <w:rPr>
          <w:color w:val="231F20"/>
          <w:spacing w:val="38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nr</w:t>
      </w:r>
      <w:r w:rsidRPr="008126E3">
        <w:rPr>
          <w:color w:val="231F20"/>
          <w:spacing w:val="38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1011/2014</w:t>
      </w:r>
      <w:r w:rsidRPr="008126E3">
        <w:rPr>
          <w:color w:val="231F20"/>
          <w:spacing w:val="39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z</w:t>
      </w:r>
      <w:r w:rsidRPr="008126E3">
        <w:rPr>
          <w:color w:val="231F20"/>
          <w:spacing w:val="37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dnia</w:t>
      </w:r>
      <w:r w:rsidRPr="008126E3">
        <w:rPr>
          <w:color w:val="231F20"/>
          <w:spacing w:val="37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22</w:t>
      </w:r>
      <w:r w:rsidRPr="008126E3">
        <w:rPr>
          <w:color w:val="231F20"/>
          <w:spacing w:val="39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września</w:t>
      </w:r>
      <w:r w:rsidRPr="008126E3">
        <w:rPr>
          <w:color w:val="231F20"/>
          <w:spacing w:val="3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2014</w:t>
      </w:r>
      <w:r w:rsidRPr="008126E3">
        <w:rPr>
          <w:color w:val="231F20"/>
          <w:spacing w:val="39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r. ustanawiającego szczegółowe przepisy wykonawcze do rozporządzenia</w:t>
      </w:r>
      <w:r w:rsidRPr="008126E3">
        <w:rPr>
          <w:color w:val="231F20"/>
          <w:spacing w:val="31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Parlamentu Europejskiego i Rady (UE) nr 1303/2013 w odniesieniu do wzorów służących</w:t>
      </w:r>
      <w:r w:rsidRPr="008126E3">
        <w:rPr>
          <w:color w:val="231F20"/>
          <w:spacing w:val="-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do przekazywania Komisji określonych informacji oraz szczegółowe przepisy</w:t>
      </w:r>
      <w:r w:rsidRPr="008126E3">
        <w:rPr>
          <w:color w:val="231F20"/>
          <w:spacing w:val="32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dotyczące wymiany informacji między Beneficjentami a instytucjami</w:t>
      </w:r>
      <w:r w:rsidRPr="008126E3">
        <w:rPr>
          <w:color w:val="231F20"/>
          <w:spacing w:val="27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zarządzającymi, certyfikującymi,</w:t>
      </w:r>
      <w:r w:rsidRPr="008126E3">
        <w:rPr>
          <w:color w:val="231F20"/>
          <w:spacing w:val="-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audytowymi</w:t>
      </w:r>
      <w:r w:rsidRPr="008126E3">
        <w:rPr>
          <w:color w:val="231F20"/>
          <w:spacing w:val="-4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i</w:t>
      </w:r>
      <w:r w:rsidRPr="008126E3">
        <w:rPr>
          <w:color w:val="231F20"/>
          <w:spacing w:val="-4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pośredniczącymi</w:t>
      </w:r>
      <w:r w:rsidRPr="008126E3">
        <w:rPr>
          <w:color w:val="231F20"/>
          <w:spacing w:val="-4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(Dz.</w:t>
      </w:r>
      <w:r w:rsidRPr="008126E3">
        <w:rPr>
          <w:color w:val="231F20"/>
          <w:spacing w:val="-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Urz.</w:t>
      </w:r>
      <w:r w:rsidRPr="008126E3">
        <w:rPr>
          <w:color w:val="231F20"/>
          <w:spacing w:val="-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UE</w:t>
      </w:r>
      <w:r w:rsidRPr="008126E3">
        <w:rPr>
          <w:color w:val="231F20"/>
          <w:spacing w:val="-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L</w:t>
      </w:r>
      <w:r w:rsidRPr="008126E3">
        <w:rPr>
          <w:color w:val="231F20"/>
          <w:spacing w:val="-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286</w:t>
      </w:r>
      <w:r w:rsidRPr="008126E3">
        <w:rPr>
          <w:color w:val="231F20"/>
          <w:spacing w:val="-4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z</w:t>
      </w:r>
      <w:r w:rsidRPr="008126E3">
        <w:rPr>
          <w:color w:val="231F20"/>
          <w:spacing w:val="-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30.09.2014,</w:t>
      </w:r>
      <w:r w:rsidRPr="008126E3">
        <w:rPr>
          <w:color w:val="231F20"/>
          <w:spacing w:val="-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str.</w:t>
      </w:r>
      <w:r w:rsidRPr="008126E3">
        <w:rPr>
          <w:color w:val="231F20"/>
          <w:spacing w:val="-5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1).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4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126E3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126E3">
        <w:rPr>
          <w:color w:val="231F20"/>
          <w:sz w:val="20"/>
          <w:szCs w:val="20"/>
        </w:rPr>
        <w:t xml:space="preserve">wyłącznie w celu </w:t>
      </w:r>
      <w:r w:rsidRPr="008126E3">
        <w:rPr>
          <w:color w:val="231F20"/>
          <w:spacing w:val="-1"/>
          <w:sz w:val="20"/>
          <w:szCs w:val="20"/>
        </w:rPr>
        <w:t xml:space="preserve">realizacji Projektu </w:t>
      </w:r>
      <w:r w:rsidRPr="008126E3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126E3">
        <w:rPr>
          <w:color w:val="231F20"/>
          <w:sz w:val="20"/>
          <w:szCs w:val="20"/>
        </w:rPr>
        <w:t xml:space="preserve">w </w:t>
      </w:r>
      <w:r w:rsidRPr="008126E3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126E3">
        <w:rPr>
          <w:color w:val="231F20"/>
          <w:sz w:val="20"/>
          <w:szCs w:val="20"/>
        </w:rPr>
        <w:t>wydatków, ewaluacji, kontroli, audytu w ramach Wielkopolskiego Regionalnego</w:t>
      </w:r>
      <w:r w:rsidRPr="008126E3">
        <w:rPr>
          <w:color w:val="231F20"/>
          <w:spacing w:val="32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Programu Operacyjnego na lata 2014-2020 (WRPO</w:t>
      </w:r>
      <w:r w:rsidRPr="008126E3">
        <w:rPr>
          <w:color w:val="231F20"/>
          <w:spacing w:val="-18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2014+).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4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126E3">
        <w:rPr>
          <w:rFonts w:cs="Calibri"/>
          <w:color w:val="231F20"/>
          <w:sz w:val="20"/>
          <w:szCs w:val="20"/>
        </w:rPr>
        <w:t>, B</w:t>
      </w:r>
      <w:r w:rsidRPr="008126E3">
        <w:rPr>
          <w:color w:val="231F20"/>
          <w:sz w:val="20"/>
          <w:szCs w:val="20"/>
        </w:rPr>
        <w:t xml:space="preserve">eneficjentowi realizującemu </w:t>
      </w:r>
      <w:r w:rsidRPr="008126E3">
        <w:rPr>
          <w:rFonts w:cs="Calibri"/>
          <w:color w:val="231F20"/>
          <w:sz w:val="20"/>
          <w:szCs w:val="20"/>
        </w:rPr>
        <w:t>Projekt –</w:t>
      </w:r>
      <w:r w:rsidRPr="008126E3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2A627B" w:rsidRPr="008126E3" w:rsidRDefault="002A627B" w:rsidP="00BE18EE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126E3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126E3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126E3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126E3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126E3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2A627B" w:rsidRPr="008126E3" w:rsidRDefault="002A627B" w:rsidP="00BE18EE">
      <w:pPr>
        <w:pStyle w:val="Tekstpodstawowy"/>
        <w:numPr>
          <w:ilvl w:val="0"/>
          <w:numId w:val="34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126E3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126E3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2A627B" w:rsidRPr="008126E3" w:rsidRDefault="002A627B" w:rsidP="00BE18EE">
      <w:pPr>
        <w:pStyle w:val="Akapitzlist"/>
        <w:widowControl w:val="0"/>
        <w:numPr>
          <w:ilvl w:val="0"/>
          <w:numId w:val="34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126E3">
        <w:rPr>
          <w:color w:val="231F20"/>
          <w:sz w:val="20"/>
          <w:szCs w:val="20"/>
        </w:rPr>
        <w:t>Mam prawo dostępu do treści swoich danych i ich</w:t>
      </w:r>
      <w:r w:rsidRPr="008126E3">
        <w:rPr>
          <w:color w:val="231F20"/>
          <w:spacing w:val="-23"/>
          <w:sz w:val="20"/>
          <w:szCs w:val="20"/>
        </w:rPr>
        <w:t xml:space="preserve"> </w:t>
      </w:r>
      <w:r w:rsidRPr="008126E3">
        <w:rPr>
          <w:color w:val="231F20"/>
          <w:sz w:val="20"/>
          <w:szCs w:val="20"/>
        </w:rPr>
        <w:t>poprawiania.</w:t>
      </w:r>
    </w:p>
    <w:p w:rsidR="002A627B" w:rsidRDefault="002A627B" w:rsidP="00BE18EE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9B2E54" w:rsidRPr="008126E3" w:rsidRDefault="009B2E54" w:rsidP="00BE18EE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2A627B" w:rsidRPr="008126E3" w:rsidRDefault="002A627B" w:rsidP="00BE18EE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126E3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126E3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126E3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  <w:t>……………………………………………………………</w:t>
      </w:r>
    </w:p>
    <w:p w:rsidR="00E91F4D" w:rsidRPr="008126E3" w:rsidRDefault="002A627B" w:rsidP="00BE18EE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 w:rsidRPr="008126E3"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 w:rsidRPr="008126E3">
        <w:rPr>
          <w:rFonts w:asciiTheme="minorHAnsi" w:hAnsiTheme="minorHAnsi"/>
          <w:i/>
          <w:color w:val="231F20"/>
          <w:sz w:val="20"/>
          <w:szCs w:val="20"/>
        </w:rPr>
        <w:tab/>
      </w:r>
      <w:r w:rsidRPr="008126E3">
        <w:rPr>
          <w:rFonts w:asciiTheme="minorHAnsi" w:hAnsiTheme="minorHAnsi"/>
          <w:i/>
          <w:color w:val="231F20"/>
          <w:sz w:val="20"/>
          <w:szCs w:val="20"/>
        </w:rPr>
        <w:tab/>
      </w:r>
      <w:r w:rsidRPr="008126E3">
        <w:rPr>
          <w:rFonts w:asciiTheme="minorHAnsi" w:hAnsiTheme="minorHAnsi"/>
          <w:i/>
          <w:color w:val="231F20"/>
          <w:sz w:val="20"/>
          <w:szCs w:val="20"/>
        </w:rPr>
        <w:tab/>
      </w:r>
      <w:r w:rsidRPr="008126E3">
        <w:rPr>
          <w:rFonts w:asciiTheme="minorHAnsi" w:hAnsiTheme="minorHAnsi"/>
          <w:i/>
          <w:color w:val="231F20"/>
          <w:sz w:val="20"/>
          <w:szCs w:val="20"/>
        </w:rPr>
        <w:tab/>
      </w:r>
      <w:r w:rsidRPr="008126E3">
        <w:rPr>
          <w:rFonts w:asciiTheme="minorHAnsi" w:hAnsiTheme="minorHAnsi"/>
          <w:i/>
          <w:color w:val="231F20"/>
          <w:sz w:val="20"/>
          <w:szCs w:val="20"/>
        </w:rPr>
        <w:tab/>
      </w:r>
      <w:r w:rsidRPr="008126E3"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</w:p>
    <w:sectPr w:rsidR="00E91F4D" w:rsidRPr="008126E3" w:rsidSect="00AC0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D5" w:rsidRDefault="00303BD5" w:rsidP="00625415">
      <w:pPr>
        <w:spacing w:after="0" w:line="240" w:lineRule="auto"/>
      </w:pPr>
      <w:r>
        <w:separator/>
      </w:r>
    </w:p>
  </w:endnote>
  <w:endnote w:type="continuationSeparator" w:id="0">
    <w:p w:rsidR="00303BD5" w:rsidRDefault="00303BD5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D5" w:rsidRDefault="00303BD5" w:rsidP="00625415">
      <w:pPr>
        <w:spacing w:after="0" w:line="240" w:lineRule="auto"/>
      </w:pPr>
      <w:r>
        <w:separator/>
      </w:r>
    </w:p>
  </w:footnote>
  <w:footnote w:type="continuationSeparator" w:id="0">
    <w:p w:rsidR="00303BD5" w:rsidRDefault="00303BD5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094" w:rsidRPr="0048506D" w:rsidRDefault="00D908A6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5D4B"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BC2"/>
    <w:multiLevelType w:val="hybridMultilevel"/>
    <w:tmpl w:val="9FB445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A54A9"/>
    <w:multiLevelType w:val="hybridMultilevel"/>
    <w:tmpl w:val="46CA1B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510E8"/>
    <w:multiLevelType w:val="hybridMultilevel"/>
    <w:tmpl w:val="9790F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F16E1"/>
    <w:multiLevelType w:val="hybridMultilevel"/>
    <w:tmpl w:val="D592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C3653"/>
    <w:multiLevelType w:val="hybridMultilevel"/>
    <w:tmpl w:val="90DAA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7931AD"/>
    <w:multiLevelType w:val="hybridMultilevel"/>
    <w:tmpl w:val="FC7AA2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8D4428"/>
    <w:multiLevelType w:val="hybridMultilevel"/>
    <w:tmpl w:val="E5162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31A21"/>
    <w:multiLevelType w:val="hybridMultilevel"/>
    <w:tmpl w:val="3BC66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D26A45"/>
    <w:multiLevelType w:val="hybridMultilevel"/>
    <w:tmpl w:val="3954D5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969A8"/>
    <w:multiLevelType w:val="hybridMultilevel"/>
    <w:tmpl w:val="370C0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FD1B75"/>
    <w:multiLevelType w:val="hybridMultilevel"/>
    <w:tmpl w:val="1BF27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146ED"/>
    <w:multiLevelType w:val="hybridMultilevel"/>
    <w:tmpl w:val="F5A2D136"/>
    <w:lvl w:ilvl="0" w:tplc="A08243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C673DD"/>
    <w:multiLevelType w:val="hybridMultilevel"/>
    <w:tmpl w:val="5E78A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5232A8"/>
    <w:multiLevelType w:val="hybridMultilevel"/>
    <w:tmpl w:val="90DAA4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29"/>
  </w:num>
  <w:num w:numId="8">
    <w:abstractNumId w:val="6"/>
  </w:num>
  <w:num w:numId="9">
    <w:abstractNumId w:val="42"/>
  </w:num>
  <w:num w:numId="10">
    <w:abstractNumId w:val="12"/>
  </w:num>
  <w:num w:numId="11">
    <w:abstractNumId w:val="36"/>
  </w:num>
  <w:num w:numId="12">
    <w:abstractNumId w:val="26"/>
  </w:num>
  <w:num w:numId="13">
    <w:abstractNumId w:val="0"/>
  </w:num>
  <w:num w:numId="14">
    <w:abstractNumId w:val="17"/>
  </w:num>
  <w:num w:numId="15">
    <w:abstractNumId w:val="37"/>
  </w:num>
  <w:num w:numId="16">
    <w:abstractNumId w:val="20"/>
  </w:num>
  <w:num w:numId="17">
    <w:abstractNumId w:val="14"/>
  </w:num>
  <w:num w:numId="18">
    <w:abstractNumId w:val="23"/>
  </w:num>
  <w:num w:numId="19">
    <w:abstractNumId w:val="21"/>
  </w:num>
  <w:num w:numId="20">
    <w:abstractNumId w:val="22"/>
  </w:num>
  <w:num w:numId="21">
    <w:abstractNumId w:val="38"/>
  </w:num>
  <w:num w:numId="22">
    <w:abstractNumId w:val="2"/>
  </w:num>
  <w:num w:numId="23">
    <w:abstractNumId w:val="19"/>
  </w:num>
  <w:num w:numId="24">
    <w:abstractNumId w:val="35"/>
  </w:num>
  <w:num w:numId="25">
    <w:abstractNumId w:val="30"/>
  </w:num>
  <w:num w:numId="26">
    <w:abstractNumId w:val="16"/>
  </w:num>
  <w:num w:numId="27">
    <w:abstractNumId w:val="10"/>
  </w:num>
  <w:num w:numId="28">
    <w:abstractNumId w:val="31"/>
  </w:num>
  <w:num w:numId="29">
    <w:abstractNumId w:val="32"/>
  </w:num>
  <w:num w:numId="30">
    <w:abstractNumId w:val="15"/>
  </w:num>
  <w:num w:numId="31">
    <w:abstractNumId w:val="28"/>
  </w:num>
  <w:num w:numId="32">
    <w:abstractNumId w:val="7"/>
  </w:num>
  <w:num w:numId="33">
    <w:abstractNumId w:val="39"/>
  </w:num>
  <w:num w:numId="34">
    <w:abstractNumId w:val="41"/>
  </w:num>
  <w:num w:numId="35">
    <w:abstractNumId w:val="11"/>
  </w:num>
  <w:num w:numId="36">
    <w:abstractNumId w:val="13"/>
  </w:num>
  <w:num w:numId="37">
    <w:abstractNumId w:val="18"/>
  </w:num>
  <w:num w:numId="38">
    <w:abstractNumId w:val="33"/>
  </w:num>
  <w:num w:numId="39">
    <w:abstractNumId w:val="25"/>
  </w:num>
  <w:num w:numId="40">
    <w:abstractNumId w:val="24"/>
  </w:num>
  <w:num w:numId="41">
    <w:abstractNumId w:val="40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25D4B"/>
    <w:rsid w:val="001411BC"/>
    <w:rsid w:val="0015452B"/>
    <w:rsid w:val="001706C3"/>
    <w:rsid w:val="00177C38"/>
    <w:rsid w:val="001A17B9"/>
    <w:rsid w:val="001A66F7"/>
    <w:rsid w:val="001B20CD"/>
    <w:rsid w:val="001C4EEC"/>
    <w:rsid w:val="00221653"/>
    <w:rsid w:val="002234D4"/>
    <w:rsid w:val="00242F20"/>
    <w:rsid w:val="00260D68"/>
    <w:rsid w:val="00262CF6"/>
    <w:rsid w:val="00294AA9"/>
    <w:rsid w:val="002968AD"/>
    <w:rsid w:val="00296E46"/>
    <w:rsid w:val="002A10D3"/>
    <w:rsid w:val="002A627B"/>
    <w:rsid w:val="002C45D1"/>
    <w:rsid w:val="002C78F2"/>
    <w:rsid w:val="002D79E1"/>
    <w:rsid w:val="002E353C"/>
    <w:rsid w:val="00303BD5"/>
    <w:rsid w:val="00320DD5"/>
    <w:rsid w:val="00333B02"/>
    <w:rsid w:val="0034087B"/>
    <w:rsid w:val="00345C00"/>
    <w:rsid w:val="003861C3"/>
    <w:rsid w:val="0039734C"/>
    <w:rsid w:val="003C0643"/>
    <w:rsid w:val="003C7C2B"/>
    <w:rsid w:val="003E484A"/>
    <w:rsid w:val="003F098A"/>
    <w:rsid w:val="004250E4"/>
    <w:rsid w:val="00441CE9"/>
    <w:rsid w:val="00453F94"/>
    <w:rsid w:val="0046202F"/>
    <w:rsid w:val="0048506D"/>
    <w:rsid w:val="004856FB"/>
    <w:rsid w:val="004A0012"/>
    <w:rsid w:val="004A5A22"/>
    <w:rsid w:val="004B6763"/>
    <w:rsid w:val="004E4D69"/>
    <w:rsid w:val="004E7B52"/>
    <w:rsid w:val="004F79CC"/>
    <w:rsid w:val="0050056C"/>
    <w:rsid w:val="00501B1F"/>
    <w:rsid w:val="00504117"/>
    <w:rsid w:val="00505A12"/>
    <w:rsid w:val="00507A5E"/>
    <w:rsid w:val="00551D63"/>
    <w:rsid w:val="00553E22"/>
    <w:rsid w:val="00580A6D"/>
    <w:rsid w:val="00590FAD"/>
    <w:rsid w:val="005B1D1C"/>
    <w:rsid w:val="005C03B8"/>
    <w:rsid w:val="005C4962"/>
    <w:rsid w:val="005E01C0"/>
    <w:rsid w:val="005E3777"/>
    <w:rsid w:val="00615B19"/>
    <w:rsid w:val="0062089F"/>
    <w:rsid w:val="00621919"/>
    <w:rsid w:val="00625415"/>
    <w:rsid w:val="00646361"/>
    <w:rsid w:val="00665508"/>
    <w:rsid w:val="00665858"/>
    <w:rsid w:val="00665B31"/>
    <w:rsid w:val="00673C22"/>
    <w:rsid w:val="00677A55"/>
    <w:rsid w:val="006C0A4B"/>
    <w:rsid w:val="006C2A70"/>
    <w:rsid w:val="006E2BFD"/>
    <w:rsid w:val="006E64D1"/>
    <w:rsid w:val="006F170E"/>
    <w:rsid w:val="006F583F"/>
    <w:rsid w:val="007228AC"/>
    <w:rsid w:val="00741BBE"/>
    <w:rsid w:val="00745D0B"/>
    <w:rsid w:val="00797F2B"/>
    <w:rsid w:val="007A4D0D"/>
    <w:rsid w:val="007E1048"/>
    <w:rsid w:val="007F5B15"/>
    <w:rsid w:val="008126E3"/>
    <w:rsid w:val="008314A6"/>
    <w:rsid w:val="00845124"/>
    <w:rsid w:val="008572BD"/>
    <w:rsid w:val="00874682"/>
    <w:rsid w:val="00876BDD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B2E54"/>
    <w:rsid w:val="009C07AF"/>
    <w:rsid w:val="009D24E9"/>
    <w:rsid w:val="009D46A1"/>
    <w:rsid w:val="009D71A9"/>
    <w:rsid w:val="00A4299C"/>
    <w:rsid w:val="00A54D63"/>
    <w:rsid w:val="00A65EC1"/>
    <w:rsid w:val="00A82CC3"/>
    <w:rsid w:val="00A903E7"/>
    <w:rsid w:val="00AB339C"/>
    <w:rsid w:val="00AB3772"/>
    <w:rsid w:val="00AC0E3C"/>
    <w:rsid w:val="00AE072C"/>
    <w:rsid w:val="00AF3243"/>
    <w:rsid w:val="00B10883"/>
    <w:rsid w:val="00B26CFA"/>
    <w:rsid w:val="00B75B48"/>
    <w:rsid w:val="00B8476E"/>
    <w:rsid w:val="00B848C0"/>
    <w:rsid w:val="00B94F5E"/>
    <w:rsid w:val="00BB2DD9"/>
    <w:rsid w:val="00BE18EE"/>
    <w:rsid w:val="00BF62F7"/>
    <w:rsid w:val="00C30BD6"/>
    <w:rsid w:val="00C517F1"/>
    <w:rsid w:val="00C63461"/>
    <w:rsid w:val="00C96298"/>
    <w:rsid w:val="00C96522"/>
    <w:rsid w:val="00CB187F"/>
    <w:rsid w:val="00CC64EA"/>
    <w:rsid w:val="00CD70D2"/>
    <w:rsid w:val="00CF325B"/>
    <w:rsid w:val="00D23192"/>
    <w:rsid w:val="00D4045C"/>
    <w:rsid w:val="00D45F6F"/>
    <w:rsid w:val="00D635AE"/>
    <w:rsid w:val="00D7500A"/>
    <w:rsid w:val="00D908A6"/>
    <w:rsid w:val="00DC5D8A"/>
    <w:rsid w:val="00DD4142"/>
    <w:rsid w:val="00DD720E"/>
    <w:rsid w:val="00DF1736"/>
    <w:rsid w:val="00E1149A"/>
    <w:rsid w:val="00E374D0"/>
    <w:rsid w:val="00E5169C"/>
    <w:rsid w:val="00E71487"/>
    <w:rsid w:val="00E91F4D"/>
    <w:rsid w:val="00ED3122"/>
    <w:rsid w:val="00ED33C9"/>
    <w:rsid w:val="00EE3312"/>
    <w:rsid w:val="00F1155F"/>
    <w:rsid w:val="00F37489"/>
    <w:rsid w:val="00F41923"/>
    <w:rsid w:val="00F41D70"/>
    <w:rsid w:val="00F50CD8"/>
    <w:rsid w:val="00F55CCD"/>
    <w:rsid w:val="00F6119B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1160C2-7D75-4EBE-BDEA-A5B9C634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F5B15"/>
    <w:rPr>
      <w:b/>
      <w:bCs/>
    </w:rPr>
  </w:style>
  <w:style w:type="paragraph" w:customStyle="1" w:styleId="Default">
    <w:name w:val="Default"/>
    <w:rsid w:val="007F5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7F5B15"/>
    <w:rPr>
      <w:rFonts w:cs="Times New Roman"/>
      <w:color w:val="0000FF"/>
      <w:u w:val="single"/>
    </w:rPr>
  </w:style>
  <w:style w:type="paragraph" w:customStyle="1" w:styleId="Standard">
    <w:name w:val="Standard"/>
    <w:rsid w:val="007F5B1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Odwoanieprzypisudolnego">
    <w:name w:val="footnote reference"/>
    <w:basedOn w:val="Domylnaczcionkaakapitu"/>
    <w:uiPriority w:val="99"/>
    <w:semiHidden/>
    <w:rsid w:val="007F5B1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B15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2A627B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627B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8B95-A05F-4EB8-953A-4BACF63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4</cp:revision>
  <cp:lastPrinted>2016-02-24T11:53:00Z</cp:lastPrinted>
  <dcterms:created xsi:type="dcterms:W3CDTF">2016-10-03T08:44:00Z</dcterms:created>
  <dcterms:modified xsi:type="dcterms:W3CDTF">2016-10-03T08:45:00Z</dcterms:modified>
</cp:coreProperties>
</file>